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b w:val="0"/>
          <w:bCs w:val="0"/>
          <w:color w:val="auto"/>
          <w:sz w:val="28"/>
          <w:szCs w:val="28"/>
          <w:u w:val="single"/>
          <w:shd w:val="clear" w:color="auto" w:fill="FFFFFF"/>
          <w:lang w:val="en-US" w:eastAsia="zh-CN"/>
        </w:rPr>
      </w:pPr>
      <w:r>
        <w:rPr>
          <w:rFonts w:hint="eastAsia" w:ascii="宋体" w:hAnsi="宋体"/>
          <w:b w:val="0"/>
          <w:bCs w:val="0"/>
          <w:color w:val="auto"/>
          <w:sz w:val="28"/>
          <w:szCs w:val="28"/>
          <w:lang w:eastAsia="zh-CN"/>
        </w:rPr>
        <w:t>工程编号：</w:t>
      </w:r>
      <w:r>
        <w:rPr>
          <w:rFonts w:hint="eastAsia" w:ascii="宋体" w:hAnsi="宋体"/>
          <w:b w:val="0"/>
          <w:bCs w:val="0"/>
          <w:color w:val="auto"/>
          <w:sz w:val="28"/>
          <w:szCs w:val="28"/>
          <w:lang w:val="en-US" w:eastAsia="zh-CN"/>
        </w:rPr>
        <w:t>JQNQ-2023G-002(421003105N23020002)</w:t>
      </w:r>
    </w:p>
    <w:p>
      <w:pPr>
        <w:jc w:val="center"/>
        <w:rPr>
          <w:rFonts w:hint="eastAsia" w:ascii="宋体" w:hAnsi="宋体"/>
          <w:b/>
          <w:bCs/>
          <w:color w:val="auto"/>
          <w:sz w:val="48"/>
          <w:szCs w:val="48"/>
          <w:lang w:eastAsia="zh-CN"/>
        </w:rPr>
      </w:pPr>
    </w:p>
    <w:p>
      <w:pPr>
        <w:pStyle w:val="23"/>
        <w:rPr>
          <w:rFonts w:hint="default"/>
          <w:color w:val="auto"/>
          <w:sz w:val="32"/>
          <w:szCs w:val="32"/>
          <w:lang w:val="en-US" w:eastAsia="zh-CN"/>
        </w:rPr>
      </w:pPr>
      <w:r>
        <w:rPr>
          <w:rFonts w:hint="eastAsia"/>
          <w:color w:val="auto"/>
          <w:sz w:val="32"/>
          <w:szCs w:val="32"/>
          <w:lang w:val="en-US" w:eastAsia="zh-CN"/>
        </w:rPr>
        <w:t xml:space="preserve">  </w:t>
      </w:r>
    </w:p>
    <w:p>
      <w:pPr>
        <w:jc w:val="center"/>
        <w:rPr>
          <w:rFonts w:ascii="宋体" w:hAnsi="宋体"/>
          <w:b/>
          <w:bCs/>
          <w:color w:val="auto"/>
          <w:sz w:val="32"/>
          <w:szCs w:val="32"/>
        </w:rPr>
      </w:pPr>
      <w:r>
        <w:rPr>
          <w:rFonts w:hint="eastAsia" w:ascii="宋体" w:hAnsi="宋体"/>
          <w:b/>
          <w:bCs/>
          <w:color w:val="auto"/>
          <w:sz w:val="48"/>
          <w:szCs w:val="48"/>
          <w:lang w:eastAsia="zh-CN"/>
        </w:rPr>
        <w:t>弥市镇工农村五组二桥拆除重建工程</w:t>
      </w:r>
      <w:r>
        <w:rPr>
          <w:rFonts w:hint="eastAsia" w:ascii="宋体" w:hAnsi="宋体"/>
          <w:b/>
          <w:bCs/>
          <w:color w:val="auto"/>
          <w:sz w:val="32"/>
          <w:szCs w:val="32"/>
          <w:lang w:eastAsia="zh-CN"/>
        </w:rPr>
        <w:t xml:space="preserve">    </w:t>
      </w:r>
    </w:p>
    <w:p>
      <w:pPr>
        <w:spacing w:before="312" w:beforeLines="100"/>
        <w:jc w:val="both"/>
        <w:rPr>
          <w:rFonts w:ascii="宋体"/>
          <w:color w:val="auto"/>
          <w:sz w:val="52"/>
          <w:szCs w:val="52"/>
        </w:rPr>
      </w:pPr>
    </w:p>
    <w:p>
      <w:pPr>
        <w:pStyle w:val="2"/>
        <w:rPr>
          <w:rFonts w:ascii="宋体"/>
          <w:color w:val="auto"/>
          <w:sz w:val="52"/>
          <w:szCs w:val="52"/>
        </w:rPr>
      </w:pPr>
    </w:p>
    <w:p>
      <w:pPr>
        <w:rPr>
          <w:color w:val="auto"/>
        </w:rPr>
      </w:pPr>
    </w:p>
    <w:p>
      <w:pPr>
        <w:jc w:val="center"/>
        <w:rPr>
          <w:rFonts w:ascii="宋体"/>
          <w:b/>
          <w:color w:val="auto"/>
          <w:sz w:val="52"/>
          <w:szCs w:val="16"/>
        </w:rPr>
      </w:pPr>
      <w:r>
        <w:rPr>
          <w:rFonts w:hint="eastAsia" w:ascii="方正魏碑简体" w:hAnsi="方正魏碑简体" w:eastAsia="方正魏碑简体" w:cs="方正魏碑简体"/>
          <w:bCs/>
          <w:color w:val="auto"/>
          <w:spacing w:val="34"/>
          <w:sz w:val="72"/>
          <w:szCs w:val="72"/>
        </w:rPr>
        <w:t>竞争性磋商文件</w:t>
      </w:r>
    </w:p>
    <w:p>
      <w:pPr>
        <w:jc w:val="center"/>
        <w:rPr>
          <w:rFonts w:ascii="宋体"/>
          <w:color w:val="auto"/>
          <w:sz w:val="72"/>
          <w:szCs w:val="20"/>
        </w:rPr>
      </w:pPr>
    </w:p>
    <w:p>
      <w:pPr>
        <w:spacing w:line="360" w:lineRule="auto"/>
        <w:rPr>
          <w:rFonts w:ascii="宋体" w:hAnsi="宋体"/>
          <w:b/>
          <w:bCs/>
          <w:color w:val="auto"/>
          <w:sz w:val="32"/>
          <w:szCs w:val="22"/>
        </w:rPr>
      </w:pPr>
    </w:p>
    <w:p>
      <w:pPr>
        <w:pStyle w:val="22"/>
        <w:rPr>
          <w:color w:val="auto"/>
        </w:rPr>
      </w:pPr>
    </w:p>
    <w:p>
      <w:pPr>
        <w:pStyle w:val="22"/>
        <w:rPr>
          <w:color w:val="auto"/>
        </w:rPr>
      </w:pPr>
    </w:p>
    <w:p>
      <w:pPr>
        <w:pStyle w:val="22"/>
        <w:rPr>
          <w:color w:val="auto"/>
        </w:rPr>
      </w:pPr>
    </w:p>
    <w:p>
      <w:pPr>
        <w:pStyle w:val="22"/>
        <w:rPr>
          <w:color w:val="auto"/>
        </w:rPr>
      </w:pPr>
    </w:p>
    <w:p>
      <w:pPr>
        <w:spacing w:line="360" w:lineRule="auto"/>
        <w:ind w:left="420" w:leftChars="200"/>
        <w:rPr>
          <w:rFonts w:ascii="宋体" w:hAnsi="宋体"/>
          <w:b/>
          <w:bCs/>
          <w:color w:val="auto"/>
          <w:sz w:val="36"/>
        </w:rPr>
      </w:pPr>
      <w:r>
        <w:rPr>
          <w:rFonts w:hint="eastAsia" w:ascii="宋体" w:hAnsi="宋体"/>
          <w:b/>
          <w:bCs/>
          <w:color w:val="auto"/>
          <w:sz w:val="32"/>
          <w:szCs w:val="22"/>
        </w:rPr>
        <w:t>招标单位：</w:t>
      </w:r>
      <w:r>
        <w:rPr>
          <w:rFonts w:hint="eastAsia" w:ascii="宋体" w:hAnsi="宋体"/>
          <w:b/>
          <w:bCs/>
          <w:color w:val="auto"/>
          <w:sz w:val="32"/>
          <w:szCs w:val="22"/>
          <w:lang w:eastAsia="zh-CN"/>
        </w:rPr>
        <w:t>荆州区弥市镇工农村村民委员会</w:t>
      </w:r>
    </w:p>
    <w:p>
      <w:pPr>
        <w:spacing w:line="360" w:lineRule="auto"/>
        <w:ind w:left="420" w:leftChars="200"/>
        <w:rPr>
          <w:rFonts w:hint="eastAsia" w:ascii="宋体" w:hAnsi="宋体"/>
          <w:b/>
          <w:bCs/>
          <w:color w:val="auto"/>
          <w:sz w:val="32"/>
          <w:szCs w:val="22"/>
          <w:lang w:eastAsia="zh-CN"/>
        </w:rPr>
      </w:pPr>
      <w:r>
        <w:rPr>
          <w:rFonts w:hint="eastAsia" w:ascii="宋体" w:hAnsi="宋体"/>
          <w:b/>
          <w:bCs/>
          <w:color w:val="auto"/>
          <w:sz w:val="32"/>
          <w:szCs w:val="22"/>
        </w:rPr>
        <w:t>招标代理机构：</w:t>
      </w:r>
      <w:r>
        <w:rPr>
          <w:rFonts w:hint="eastAsia" w:ascii="宋体" w:hAnsi="宋体"/>
          <w:b/>
          <w:bCs/>
          <w:color w:val="auto"/>
          <w:sz w:val="32"/>
          <w:szCs w:val="22"/>
          <w:lang w:eastAsia="zh-CN"/>
        </w:rPr>
        <w:t>湖北宜坤项目管理有限公司</w:t>
      </w:r>
    </w:p>
    <w:p>
      <w:pPr>
        <w:spacing w:line="360" w:lineRule="auto"/>
        <w:ind w:left="420" w:leftChars="200"/>
        <w:rPr>
          <w:rFonts w:ascii="宋体" w:hAnsi="宋体"/>
          <w:b/>
          <w:bCs/>
          <w:color w:val="auto"/>
          <w:sz w:val="32"/>
          <w:szCs w:val="22"/>
        </w:rPr>
      </w:pPr>
    </w:p>
    <w:p>
      <w:pPr>
        <w:tabs>
          <w:tab w:val="left" w:pos="2625"/>
          <w:tab w:val="left" w:pos="7939"/>
        </w:tabs>
        <w:spacing w:line="700" w:lineRule="exact"/>
        <w:jc w:val="center"/>
        <w:rPr>
          <w:rFonts w:hint="default" w:ascii="方正黑体简体" w:hAnsi="方正黑体简体" w:eastAsia="方正黑体简体" w:cs="方正黑体简体"/>
          <w:bCs/>
          <w:color w:val="auto"/>
          <w:sz w:val="40"/>
          <w:szCs w:val="40"/>
          <w:lang w:val="en-US" w:eastAsia="zh-CN"/>
        </w:rPr>
      </w:pPr>
      <w:r>
        <w:rPr>
          <w:rFonts w:hint="eastAsia" w:ascii="方正黑体简体" w:hAnsi="方正黑体简体" w:eastAsia="方正黑体简体" w:cs="方正黑体简体"/>
          <w:bCs/>
          <w:color w:val="auto"/>
          <w:sz w:val="40"/>
          <w:szCs w:val="40"/>
        </w:rPr>
        <w:t>二0二</w:t>
      </w:r>
      <w:r>
        <w:rPr>
          <w:rFonts w:hint="eastAsia" w:ascii="方正黑体简体" w:hAnsi="方正黑体简体" w:eastAsia="方正黑体简体" w:cs="方正黑体简体"/>
          <w:bCs/>
          <w:color w:val="auto"/>
          <w:sz w:val="40"/>
          <w:szCs w:val="40"/>
          <w:lang w:val="en-US" w:eastAsia="zh-CN"/>
        </w:rPr>
        <w:t>三年三月</w:t>
      </w:r>
    </w:p>
    <w:p>
      <w:pPr>
        <w:rPr>
          <w:color w:val="auto"/>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jc w:val="center"/>
        <w:rPr>
          <w:rFonts w:ascii="黑体" w:hAnsi="黑体" w:eastAsia="黑体" w:cs="黑体"/>
          <w:color w:val="auto"/>
          <w:sz w:val="32"/>
          <w:szCs w:val="32"/>
        </w:rPr>
      </w:pPr>
      <w:r>
        <w:rPr>
          <w:rFonts w:hint="eastAsia" w:ascii="黑体" w:hAnsi="黑体" w:eastAsia="黑体" w:cs="黑体"/>
          <w:color w:val="auto"/>
          <w:sz w:val="32"/>
          <w:szCs w:val="32"/>
        </w:rPr>
        <w:t>目</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录</w:t>
      </w:r>
    </w:p>
    <w:p>
      <w:pPr>
        <w:jc w:val="center"/>
        <w:rPr>
          <w:rFonts w:ascii="黑体" w:hAnsi="黑体" w:eastAsia="黑体" w:cs="黑体"/>
          <w:color w:val="auto"/>
          <w:sz w:val="32"/>
          <w:szCs w:val="32"/>
        </w:rPr>
      </w:pPr>
    </w:p>
    <w:p>
      <w:pPr>
        <w:numPr>
          <w:ilvl w:val="0"/>
          <w:numId w:val="1"/>
        </w:numPr>
        <w:tabs>
          <w:tab w:val="left" w:pos="404"/>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竞争性磋商</w:t>
      </w:r>
      <w:r>
        <w:rPr>
          <w:rFonts w:hint="eastAsia" w:ascii="仿宋_GB2312" w:hAnsi="仿宋_GB2312" w:eastAsia="仿宋_GB2312" w:cs="仿宋_GB2312"/>
          <w:color w:val="auto"/>
          <w:sz w:val="32"/>
          <w:szCs w:val="32"/>
          <w:lang w:eastAsia="zh-CN"/>
        </w:rPr>
        <w:t>公告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p>
    <w:p>
      <w:pPr>
        <w:numPr>
          <w:ilvl w:val="0"/>
          <w:numId w:val="1"/>
        </w:numPr>
        <w:tabs>
          <w:tab w:val="left" w:pos="404"/>
        </w:tabs>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投标人须知····················</w:t>
      </w:r>
      <w:r>
        <w:rPr>
          <w:rFonts w:hint="eastAsia" w:ascii="仿宋_GB2312" w:hAnsi="仿宋_GB2312" w:eastAsia="仿宋_GB2312" w:cs="仿宋_GB2312"/>
          <w:color w:val="auto"/>
          <w:sz w:val="32"/>
          <w:szCs w:val="32"/>
          <w:lang w:val="en-US" w:eastAsia="zh-CN"/>
        </w:rPr>
        <w:t>4</w:t>
      </w:r>
    </w:p>
    <w:p>
      <w:pPr>
        <w:numPr>
          <w:ilvl w:val="0"/>
          <w:numId w:val="1"/>
        </w:numPr>
        <w:tabs>
          <w:tab w:val="left" w:pos="404"/>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hr-HR" w:eastAsia="zh-CN"/>
        </w:rPr>
        <w:t>采购需求</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7</w:t>
      </w:r>
    </w:p>
    <w:p>
      <w:pPr>
        <w:numPr>
          <w:ilvl w:val="0"/>
          <w:numId w:val="1"/>
        </w:numPr>
        <w:tabs>
          <w:tab w:val="left" w:pos="404"/>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评标办法、步骤及标准···············</w:t>
      </w:r>
      <w:r>
        <w:rPr>
          <w:rFonts w:hint="eastAsia" w:ascii="仿宋_GB2312" w:hAnsi="仿宋_GB2312" w:eastAsia="仿宋_GB2312" w:cs="仿宋_GB2312"/>
          <w:color w:val="auto"/>
          <w:sz w:val="32"/>
          <w:szCs w:val="32"/>
          <w:lang w:val="en-US" w:eastAsia="zh-CN"/>
        </w:rPr>
        <w:t>18</w:t>
      </w:r>
    </w:p>
    <w:p>
      <w:pPr>
        <w:numPr>
          <w:ilvl w:val="0"/>
          <w:numId w:val="1"/>
        </w:numPr>
        <w:tabs>
          <w:tab w:val="left" w:pos="404"/>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合同条款及合同文件格式··············</w:t>
      </w:r>
      <w:r>
        <w:rPr>
          <w:rFonts w:hint="eastAsia" w:ascii="仿宋_GB2312" w:hAnsi="仿宋_GB2312" w:eastAsia="仿宋_GB2312" w:cs="仿宋_GB2312"/>
          <w:color w:val="auto"/>
          <w:sz w:val="32"/>
          <w:szCs w:val="32"/>
          <w:lang w:val="en-US" w:eastAsia="zh-CN"/>
        </w:rPr>
        <w:t>25</w:t>
      </w:r>
    </w:p>
    <w:p>
      <w:pPr>
        <w:numPr>
          <w:ilvl w:val="0"/>
          <w:numId w:val="1"/>
        </w:numPr>
        <w:tabs>
          <w:tab w:val="left" w:pos="404"/>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技术规范····················2</w:t>
      </w:r>
      <w:r>
        <w:rPr>
          <w:rFonts w:hint="eastAsia" w:ascii="仿宋_GB2312" w:hAnsi="仿宋_GB2312" w:eastAsia="仿宋_GB2312" w:cs="仿宋_GB2312"/>
          <w:color w:val="auto"/>
          <w:sz w:val="32"/>
          <w:szCs w:val="32"/>
          <w:lang w:val="en-US" w:eastAsia="zh-CN"/>
        </w:rPr>
        <w:t>7</w:t>
      </w:r>
    </w:p>
    <w:p>
      <w:pPr>
        <w:numPr>
          <w:ilvl w:val="0"/>
          <w:numId w:val="1"/>
        </w:numPr>
        <w:tabs>
          <w:tab w:val="left" w:pos="404"/>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工程量清单···················</w:t>
      </w:r>
      <w:r>
        <w:rPr>
          <w:rFonts w:hint="eastAsia" w:ascii="仿宋_GB2312" w:hAnsi="仿宋_GB2312" w:eastAsia="仿宋_GB2312" w:cs="仿宋_GB2312"/>
          <w:color w:val="auto"/>
          <w:sz w:val="32"/>
          <w:szCs w:val="32"/>
          <w:lang w:val="en-US" w:eastAsia="zh-CN"/>
        </w:rPr>
        <w:t>28</w:t>
      </w:r>
    </w:p>
    <w:p>
      <w:pPr>
        <w:numPr>
          <w:ilvl w:val="0"/>
          <w:numId w:val="1"/>
        </w:numPr>
        <w:tabs>
          <w:tab w:val="left" w:pos="404"/>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投标文件格式···················</w:t>
      </w:r>
      <w:r>
        <w:rPr>
          <w:rFonts w:hint="eastAsia" w:ascii="仿宋_GB2312" w:hAnsi="仿宋_GB2312" w:eastAsia="仿宋_GB2312" w:cs="仿宋_GB2312"/>
          <w:color w:val="auto"/>
          <w:sz w:val="32"/>
          <w:szCs w:val="32"/>
          <w:lang w:val="en-US" w:eastAsia="zh-CN"/>
        </w:rPr>
        <w:t>29</w:t>
      </w:r>
    </w:p>
    <w:p>
      <w:pPr>
        <w:tabs>
          <w:tab w:val="left" w:pos="404"/>
        </w:tabs>
        <w:rPr>
          <w:rFonts w:ascii="仿宋_GB2312" w:hAnsi="仿宋_GB2312" w:eastAsia="仿宋_GB2312" w:cs="仿宋_GB2312"/>
          <w:color w:val="auto"/>
          <w:sz w:val="32"/>
          <w:szCs w:val="32"/>
        </w:rPr>
      </w:pPr>
    </w:p>
    <w:p>
      <w:pPr>
        <w:tabs>
          <w:tab w:val="left" w:pos="404"/>
        </w:tabs>
        <w:rPr>
          <w:rFonts w:ascii="仿宋_GB2312" w:hAnsi="仿宋_GB2312" w:eastAsia="仿宋_GB2312" w:cs="仿宋_GB2312"/>
          <w:color w:val="auto"/>
          <w:sz w:val="32"/>
          <w:szCs w:val="32"/>
        </w:rPr>
      </w:pPr>
    </w:p>
    <w:p>
      <w:pPr>
        <w:tabs>
          <w:tab w:val="left" w:pos="404"/>
        </w:tabs>
        <w:rPr>
          <w:rFonts w:ascii="仿宋_GB2312" w:hAnsi="仿宋_GB2312" w:eastAsia="仿宋_GB2312" w:cs="仿宋_GB2312"/>
          <w:color w:val="auto"/>
          <w:sz w:val="32"/>
          <w:szCs w:val="32"/>
        </w:rPr>
      </w:pPr>
    </w:p>
    <w:p>
      <w:pPr>
        <w:tabs>
          <w:tab w:val="left" w:pos="404"/>
        </w:tabs>
        <w:rPr>
          <w:color w:val="auto"/>
        </w:rPr>
      </w:pPr>
    </w:p>
    <w:p>
      <w:pPr>
        <w:rPr>
          <w:rFonts w:ascii="黑体" w:hAnsi="黑体" w:eastAsia="黑体" w:cs="黑体"/>
          <w:color w:val="auto"/>
          <w:sz w:val="32"/>
          <w:szCs w:val="32"/>
        </w:rPr>
        <w:sectPr>
          <w:headerReference r:id="rId4" w:type="first"/>
          <w:head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numPr>
          <w:ilvl w:val="0"/>
          <w:numId w:val="2"/>
        </w:numPr>
        <w:ind w:firstLine="663" w:firstLineChars="150"/>
        <w:jc w:val="center"/>
        <w:rPr>
          <w:rFonts w:hint="eastAsia" w:ascii="宋体" w:hAnsi="宋体"/>
          <w:b/>
          <w:color w:val="auto"/>
          <w:sz w:val="44"/>
          <w:szCs w:val="44"/>
          <w:lang w:eastAsia="zh-CN"/>
        </w:rPr>
      </w:pPr>
      <w:r>
        <w:rPr>
          <w:rFonts w:hint="eastAsia" w:ascii="宋体" w:hAnsi="宋体"/>
          <w:b/>
          <w:color w:val="auto"/>
          <w:sz w:val="44"/>
          <w:szCs w:val="44"/>
          <w:lang w:eastAsia="zh-CN"/>
        </w:rPr>
        <w:t xml:space="preserve">  </w:t>
      </w:r>
      <w:r>
        <w:rPr>
          <w:rFonts w:hint="eastAsia" w:ascii="宋体" w:hAnsi="宋体"/>
          <w:b/>
          <w:color w:val="auto"/>
          <w:sz w:val="44"/>
          <w:szCs w:val="44"/>
        </w:rPr>
        <w:t>竞争性磋商</w:t>
      </w:r>
      <w:r>
        <w:rPr>
          <w:rFonts w:hint="eastAsia" w:ascii="宋体" w:hAnsi="宋体"/>
          <w:b/>
          <w:color w:val="auto"/>
          <w:sz w:val="44"/>
          <w:szCs w:val="44"/>
          <w:lang w:eastAsia="zh-CN"/>
        </w:rPr>
        <w:t>公告</w:t>
      </w:r>
    </w:p>
    <w:p>
      <w:pPr>
        <w:pStyle w:val="22"/>
        <w:numPr>
          <w:ilvl w:val="0"/>
          <w:numId w:val="0"/>
        </w:num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lang w:eastAsia="zh-CN"/>
        </w:rPr>
        <w:t>湖北宜坤项目管理有限公司</w:t>
      </w:r>
      <w:r>
        <w:rPr>
          <w:rFonts w:hint="eastAsia" w:ascii="宋体" w:hAnsi="宋体" w:cs="宋体"/>
          <w:color w:val="auto"/>
          <w:sz w:val="24"/>
          <w:shd w:val="clear" w:color="auto" w:fill="FFFFFF"/>
        </w:rPr>
        <w:t>受</w:t>
      </w:r>
      <w:r>
        <w:rPr>
          <w:rFonts w:hint="eastAsia" w:ascii="宋体" w:hAnsi="宋体" w:cs="宋体"/>
          <w:color w:val="auto"/>
          <w:sz w:val="24"/>
          <w:shd w:val="clear" w:color="auto" w:fill="FFFFFF"/>
          <w:lang w:eastAsia="zh-CN"/>
        </w:rPr>
        <w:t>荆州区弥市镇工农村村民委员会</w:t>
      </w:r>
      <w:r>
        <w:rPr>
          <w:rFonts w:hint="eastAsia" w:ascii="宋体" w:hAnsi="宋体" w:cs="宋体"/>
          <w:color w:val="auto"/>
          <w:sz w:val="24"/>
          <w:shd w:val="clear" w:color="auto" w:fill="FFFFFF"/>
        </w:rPr>
        <w:t>的委托，对</w:t>
      </w:r>
      <w:r>
        <w:rPr>
          <w:rFonts w:hint="eastAsia" w:ascii="宋体" w:hAnsi="宋体" w:cs="宋体"/>
          <w:color w:val="auto"/>
          <w:sz w:val="24"/>
          <w:shd w:val="clear" w:color="auto" w:fill="FFFFFF"/>
          <w:lang w:eastAsia="zh-CN"/>
        </w:rPr>
        <w:t>弥市镇工农村五组二桥拆除重建工程</w:t>
      </w:r>
      <w:r>
        <w:rPr>
          <w:rFonts w:hint="eastAsia" w:ascii="宋体" w:hAnsi="宋体" w:cs="宋体"/>
          <w:color w:val="auto"/>
          <w:sz w:val="24"/>
          <w:shd w:val="clear" w:color="auto" w:fill="FFFFFF"/>
        </w:rPr>
        <w:t>进行竞争性磋商，现邀请国内具有相应资格的供</w:t>
      </w:r>
      <w:r>
        <w:rPr>
          <w:rFonts w:ascii="宋体" w:hAnsi="宋体" w:cs="宋体"/>
          <w:color w:val="auto"/>
          <w:sz w:val="24"/>
          <w:shd w:val="clear" w:color="auto" w:fill="FFFFFF"/>
        </w:rPr>
        <w:t>应商前来响应</w:t>
      </w:r>
      <w:r>
        <w:rPr>
          <w:rFonts w:hint="eastAsia" w:ascii="宋体" w:hAnsi="宋体" w:cs="宋体"/>
          <w:color w:val="auto"/>
          <w:sz w:val="24"/>
          <w:shd w:val="clear" w:color="auto" w:fill="FFFFFF"/>
        </w:rPr>
        <w:t>磋商</w:t>
      </w:r>
      <w:r>
        <w:rPr>
          <w:rFonts w:ascii="宋体" w:hAnsi="宋体" w:cs="宋体"/>
          <w:color w:val="auto"/>
          <w:sz w:val="24"/>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default" w:ascii="宋体" w:hAnsi="宋体"/>
          <w:b w:val="0"/>
          <w:bCs/>
          <w:color w:val="auto"/>
          <w:sz w:val="24"/>
          <w:szCs w:val="24"/>
          <w:lang w:val="en-US" w:eastAsia="zh-CN"/>
        </w:rPr>
      </w:pPr>
      <w:r>
        <w:rPr>
          <w:rFonts w:hint="eastAsia" w:ascii="宋体" w:hAnsi="宋体" w:cs="宋体"/>
          <w:b/>
          <w:color w:val="auto"/>
          <w:sz w:val="24"/>
          <w:shd w:val="clear" w:color="auto" w:fill="FFFFFF"/>
          <w:lang w:val="en-US" w:eastAsia="zh-CN"/>
        </w:rPr>
        <w:t>一、</w:t>
      </w:r>
      <w:r>
        <w:rPr>
          <w:rFonts w:ascii="宋体" w:hAnsi="宋体" w:cs="宋体"/>
          <w:b/>
          <w:color w:val="auto"/>
          <w:sz w:val="24"/>
          <w:shd w:val="clear" w:color="auto" w:fill="FFFFFF"/>
        </w:rPr>
        <w:t>项目编号：</w:t>
      </w:r>
      <w:r>
        <w:rPr>
          <w:rFonts w:hint="eastAsia" w:ascii="宋体" w:hAnsi="宋体" w:cs="宋体"/>
          <w:b w:val="0"/>
          <w:bCs/>
          <w:color w:val="auto"/>
          <w:sz w:val="24"/>
          <w:shd w:val="clear" w:color="auto" w:fill="FFFFFF"/>
          <w:lang w:val="en-US" w:eastAsia="zh-CN"/>
        </w:rPr>
        <w:t>JQNQ-2023G-002(421003105N23020002)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cs="宋体"/>
          <w:b/>
          <w:color w:val="auto"/>
          <w:sz w:val="24"/>
          <w:shd w:val="clear" w:color="auto" w:fill="FFFFFF"/>
        </w:rPr>
      </w:pPr>
      <w:r>
        <w:rPr>
          <w:rFonts w:hint="eastAsia" w:ascii="宋体" w:hAnsi="宋体" w:cs="宋体"/>
          <w:b/>
          <w:bCs w:val="0"/>
          <w:color w:val="auto"/>
          <w:sz w:val="24"/>
          <w:shd w:val="clear" w:color="auto" w:fill="FFFFFF"/>
        </w:rPr>
        <w:t>二、</w:t>
      </w:r>
      <w:r>
        <w:rPr>
          <w:rFonts w:ascii="宋体" w:hAnsi="宋体" w:cs="宋体"/>
          <w:b/>
          <w:color w:val="auto"/>
          <w:sz w:val="24"/>
          <w:shd w:val="clear" w:color="auto" w:fill="FFFFFF"/>
        </w:rPr>
        <w:t>项目</w:t>
      </w:r>
      <w:r>
        <w:rPr>
          <w:rFonts w:hint="eastAsia" w:ascii="宋体" w:hAnsi="宋体" w:cs="宋体"/>
          <w:b/>
          <w:color w:val="auto"/>
          <w:sz w:val="24"/>
          <w:shd w:val="clear" w:color="auto" w:fill="FFFFFF"/>
        </w:rPr>
        <w:t>名称</w:t>
      </w:r>
      <w:r>
        <w:rPr>
          <w:rFonts w:ascii="宋体" w:hAnsi="宋体" w:cs="宋体"/>
          <w:b/>
          <w:color w:val="auto"/>
          <w:sz w:val="24"/>
          <w:shd w:val="clear" w:color="auto" w:fill="FFFFFF"/>
        </w:rPr>
        <w:t>：</w:t>
      </w:r>
      <w:r>
        <w:rPr>
          <w:rFonts w:hint="eastAsia" w:ascii="宋体" w:hAnsi="宋体" w:cs="宋体"/>
          <w:b w:val="0"/>
          <w:bCs/>
          <w:color w:val="auto"/>
          <w:sz w:val="24"/>
          <w:shd w:val="clear" w:color="auto" w:fill="FFFFFF"/>
          <w:lang w:eastAsia="zh-CN"/>
        </w:rPr>
        <w:t>弥市镇工农村五组二桥拆除重建工程</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4"/>
          <w:shd w:val="clear" w:color="auto" w:fill="FFFFFF"/>
        </w:rPr>
      </w:pPr>
      <w:r>
        <w:rPr>
          <w:rFonts w:hint="eastAsia" w:ascii="宋体" w:hAnsi="宋体" w:cs="宋体"/>
          <w:b/>
          <w:bCs/>
          <w:color w:val="auto"/>
          <w:sz w:val="24"/>
          <w:shd w:val="clear" w:color="auto" w:fill="FFFFFF"/>
        </w:rPr>
        <w:t>三、工程</w:t>
      </w:r>
      <w:r>
        <w:rPr>
          <w:rFonts w:ascii="宋体" w:hAnsi="宋体" w:cs="宋体"/>
          <w:b/>
          <w:bCs/>
          <w:color w:val="auto"/>
          <w:sz w:val="24"/>
          <w:shd w:val="clear" w:color="auto" w:fill="FFFFFF"/>
        </w:rPr>
        <w:t>内容</w:t>
      </w:r>
      <w:r>
        <w:rPr>
          <w:rFonts w:hint="eastAsia" w:ascii="宋体" w:hAnsi="宋体" w:cs="宋体"/>
          <w:b/>
          <w:bCs/>
          <w:color w:val="auto"/>
          <w:sz w:val="24"/>
          <w:shd w:val="clear" w:color="auto" w:fill="FFFFFF"/>
        </w:rPr>
        <w:t>、工期</w:t>
      </w:r>
      <w:r>
        <w:rPr>
          <w:rFonts w:ascii="宋体" w:hAnsi="宋体" w:cs="宋体"/>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hint="eastAsia"/>
          <w:color w:val="auto"/>
          <w:sz w:val="24"/>
          <w:szCs w:val="24"/>
          <w:lang w:eastAsia="zh-CN"/>
        </w:rPr>
      </w:pPr>
      <w:r>
        <w:rPr>
          <w:rFonts w:hint="eastAsia" w:ascii="宋体" w:hAnsi="宋体" w:cs="宋体"/>
          <w:color w:val="auto"/>
          <w:sz w:val="24"/>
          <w:shd w:val="clear" w:color="auto" w:fill="FFFFFF"/>
        </w:rPr>
        <w:t>工程内容：完成</w:t>
      </w:r>
      <w:r>
        <w:rPr>
          <w:rFonts w:hint="eastAsia" w:ascii="宋体" w:hAnsi="宋体" w:cs="宋体"/>
          <w:color w:val="auto"/>
          <w:sz w:val="24"/>
          <w:shd w:val="clear" w:color="auto" w:fill="FFFFFF"/>
          <w:lang w:eastAsia="zh-CN"/>
        </w:rPr>
        <w:t>弥市镇工农村五组二桥拆除重建工程</w:t>
      </w:r>
      <w:r>
        <w:rPr>
          <w:rFonts w:hint="eastAsia" w:ascii="宋体" w:hAnsi="宋体" w:cs="宋体"/>
          <w:color w:val="auto"/>
          <w:sz w:val="24"/>
          <w:shd w:val="clear" w:color="auto" w:fill="FFFFFF"/>
        </w:rPr>
        <w:t>工程量清单全部内容</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工</w:t>
      </w:r>
      <w:r>
        <w:rPr>
          <w:rFonts w:hint="eastAsia" w:ascii="宋体" w:hAnsi="宋体" w:cs="宋体"/>
          <w:color w:val="auto"/>
          <w:sz w:val="24"/>
          <w:shd w:val="clear" w:color="auto" w:fill="FFFFFF"/>
          <w:lang w:eastAsia="zh-CN"/>
        </w:rPr>
        <w:t xml:space="preserve">    </w:t>
      </w:r>
      <w:r>
        <w:rPr>
          <w:rFonts w:hint="eastAsia" w:ascii="宋体" w:hAnsi="宋体" w:cs="宋体"/>
          <w:color w:val="auto"/>
          <w:sz w:val="24"/>
          <w:shd w:val="clear" w:color="auto" w:fill="FFFFFF"/>
        </w:rPr>
        <w:t>期：</w:t>
      </w:r>
      <w:r>
        <w:rPr>
          <w:rFonts w:hint="eastAsia" w:ascii="宋体" w:hAnsi="宋体" w:cs="宋体"/>
          <w:color w:val="auto"/>
          <w:sz w:val="24"/>
          <w:shd w:val="clear" w:color="auto" w:fill="FFFFFF"/>
          <w:lang w:val="en-US" w:eastAsia="zh-CN"/>
        </w:rPr>
        <w:t xml:space="preserve">90日历天    </w:t>
      </w:r>
    </w:p>
    <w:p>
      <w:pPr>
        <w:pStyle w:val="22"/>
        <w:keepNext w:val="0"/>
        <w:keepLines w:val="0"/>
        <w:pageBreakBefore w:val="0"/>
        <w:widowControl w:val="0"/>
        <w:numPr>
          <w:ilvl w:val="0"/>
          <w:numId w:val="0"/>
        </w:numPr>
        <w:kinsoku/>
        <w:wordWrap/>
        <w:overflowPunct/>
        <w:topLinePunct w:val="0"/>
        <w:bidi w:val="0"/>
        <w:adjustRightInd/>
        <w:snapToGrid/>
        <w:spacing w:line="480" w:lineRule="exact"/>
        <w:textAlignment w:val="auto"/>
        <w:rPr>
          <w:rFonts w:hint="default" w:eastAsia="宋体"/>
          <w:color w:val="auto"/>
          <w:lang w:val="en-US" w:eastAsia="zh-CN"/>
        </w:rPr>
      </w:pPr>
      <w:r>
        <w:rPr>
          <w:rFonts w:hint="eastAsia"/>
          <w:color w:val="auto"/>
          <w:lang w:val="en-US" w:eastAsia="zh-CN"/>
        </w:rPr>
        <w:t xml:space="preserve">    </w:t>
      </w:r>
      <w:r>
        <w:rPr>
          <w:rFonts w:hint="eastAsia" w:ascii="宋体" w:hAnsi="宋体" w:eastAsia="宋体" w:cs="宋体"/>
          <w:b/>
          <w:bCs/>
          <w:color w:val="auto"/>
          <w:kern w:val="2"/>
          <w:sz w:val="24"/>
          <w:szCs w:val="24"/>
          <w:shd w:val="clear" w:color="auto" w:fill="FFFFFF"/>
          <w:lang w:val="en-US" w:eastAsia="zh-CN" w:bidi="ar-SA"/>
        </w:rPr>
        <w:t>四、最高限</w:t>
      </w:r>
      <w:r>
        <w:rPr>
          <w:rFonts w:hint="eastAsia"/>
          <w:b/>
          <w:bCs/>
          <w:color w:val="auto"/>
          <w:lang w:val="en-US" w:eastAsia="zh-CN"/>
        </w:rPr>
        <w:t>价</w:t>
      </w:r>
      <w:r>
        <w:rPr>
          <w:rFonts w:hint="eastAsia"/>
          <w:color w:val="auto"/>
          <w:lang w:val="en-US" w:eastAsia="zh-CN"/>
        </w:rPr>
        <w:t>：</w:t>
      </w:r>
      <w:r>
        <w:rPr>
          <w:rFonts w:hint="eastAsia" w:hAnsi="宋体" w:cs="宋体"/>
          <w:b w:val="0"/>
          <w:bCs w:val="0"/>
          <w:color w:val="auto"/>
          <w:sz w:val="24"/>
          <w:shd w:val="clear" w:color="auto" w:fill="FFFFFF"/>
          <w:lang w:val="en-US" w:eastAsia="zh-CN"/>
        </w:rPr>
        <w:t>692677.37元</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微软雅黑" w:hAnsi="微软雅黑" w:eastAsia="微软雅黑" w:cs="微软雅黑"/>
          <w:color w:val="auto"/>
          <w:sz w:val="24"/>
          <w:shd w:val="clear" w:color="auto" w:fill="FFFFFF"/>
        </w:rPr>
      </w:pPr>
      <w:r>
        <w:rPr>
          <w:rFonts w:hint="eastAsia" w:ascii="宋体" w:hAnsi="宋体" w:cs="宋体"/>
          <w:b/>
          <w:color w:val="auto"/>
          <w:sz w:val="24"/>
          <w:shd w:val="clear" w:color="auto" w:fill="FFFFFF"/>
          <w:lang w:eastAsia="zh-CN"/>
        </w:rPr>
        <w:t>五</w:t>
      </w:r>
      <w:r>
        <w:rPr>
          <w:rFonts w:hint="eastAsia" w:ascii="宋体" w:hAnsi="宋体" w:cs="宋体"/>
          <w:b/>
          <w:color w:val="auto"/>
          <w:sz w:val="24"/>
          <w:shd w:val="clear" w:color="auto" w:fill="FFFFFF"/>
        </w:rPr>
        <w:t>、合格的竞争性磋商</w:t>
      </w:r>
      <w:r>
        <w:rPr>
          <w:rFonts w:ascii="宋体" w:hAnsi="宋体" w:cs="宋体"/>
          <w:b/>
          <w:color w:val="auto"/>
          <w:sz w:val="24"/>
          <w:shd w:val="clear" w:color="auto" w:fill="FFFFFF"/>
        </w:rPr>
        <w:t>响应</w:t>
      </w:r>
      <w:r>
        <w:rPr>
          <w:rFonts w:hint="eastAsia" w:ascii="宋体" w:hAnsi="宋体" w:cs="宋体"/>
          <w:b/>
          <w:color w:val="auto"/>
          <w:sz w:val="24"/>
          <w:shd w:val="clear" w:color="auto" w:fill="FFFFFF"/>
        </w:rPr>
        <w:t>人</w:t>
      </w:r>
      <w:r>
        <w:rPr>
          <w:rFonts w:ascii="宋体" w:hAnsi="宋体" w:cs="宋体"/>
          <w:b/>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1.必须符合《中华人民共和国政府采购法》第二十二条规定之条件：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1.1具有独立承担民事责任的能力；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1.2具有良好的商业信誉和健全的</w:t>
      </w:r>
      <w:r>
        <w:rPr>
          <w:color w:val="auto"/>
        </w:rPr>
        <w:fldChar w:fldCharType="begin"/>
      </w:r>
      <w:r>
        <w:rPr>
          <w:color w:val="auto"/>
        </w:rPr>
        <w:instrText xml:space="preserve"> HYPERLINK "https://www.baidu.com/s?wd=%E8%B4%A2%E5%8A%A1%E4%BC%9A%E8%AE%A1%E5%88%B6%E5%BA%A6&amp;tn=SE_PcZhidaonwhc_ngpagmjz&amp;rsv_dl=gh_pc_zhidao" \t "https://zhidao.baidu.com/question/_blank" </w:instrText>
      </w:r>
      <w:r>
        <w:rPr>
          <w:color w:val="auto"/>
        </w:rPr>
        <w:fldChar w:fldCharType="separate"/>
      </w:r>
      <w:r>
        <w:rPr>
          <w:rFonts w:hint="eastAsia" w:ascii="宋体" w:hAnsi="宋体" w:cs="宋体"/>
          <w:color w:val="auto"/>
          <w:sz w:val="24"/>
          <w:shd w:val="clear" w:color="auto" w:fill="FFFFFF"/>
        </w:rPr>
        <w:t>财务会计制度</w:t>
      </w:r>
      <w:r>
        <w:rPr>
          <w:rFonts w:hint="eastAsia" w:ascii="宋体" w:hAnsi="宋体" w:cs="宋体"/>
          <w:color w:val="auto"/>
          <w:sz w:val="24"/>
          <w:shd w:val="clear" w:color="auto" w:fill="FFFFFF"/>
        </w:rPr>
        <w:fldChar w:fldCharType="end"/>
      </w:r>
      <w:r>
        <w:rPr>
          <w:rFonts w:hint="eastAsia" w:ascii="宋体" w:hAnsi="宋体" w:cs="宋体"/>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1.3具有履行合同所必需的设备和专业技术能力；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1.4有依法缴纳税收和</w:t>
      </w:r>
      <w:r>
        <w:rPr>
          <w:color w:val="auto"/>
        </w:rPr>
        <w:fldChar w:fldCharType="begin"/>
      </w:r>
      <w:r>
        <w:rPr>
          <w:color w:val="auto"/>
        </w:rPr>
        <w:instrText xml:space="preserve"> HYPERLINK "https://www.baidu.com/s?wd=%E7%A4%BE%E4%BC%9A%E4%BF%9D%E9%9A%9C%E8%B5%84%E9%87%91&amp;tn=SE_PcZhidaonwhc_ngpagmjz&amp;rsv_dl=gh_pc_zhidao" \t "https://zhidao.baidu.com/question/_blank" </w:instrText>
      </w:r>
      <w:r>
        <w:rPr>
          <w:color w:val="auto"/>
        </w:rPr>
        <w:fldChar w:fldCharType="separate"/>
      </w:r>
      <w:r>
        <w:rPr>
          <w:rFonts w:hint="eastAsia" w:ascii="宋体" w:hAnsi="宋体" w:cs="宋体"/>
          <w:color w:val="auto"/>
          <w:sz w:val="24"/>
          <w:shd w:val="clear" w:color="auto" w:fill="FFFFFF"/>
        </w:rPr>
        <w:t>社会保障资金</w:t>
      </w:r>
      <w:r>
        <w:rPr>
          <w:rFonts w:hint="eastAsia" w:ascii="宋体" w:hAnsi="宋体" w:cs="宋体"/>
          <w:color w:val="auto"/>
          <w:sz w:val="24"/>
          <w:shd w:val="clear" w:color="auto" w:fill="FFFFFF"/>
        </w:rPr>
        <w:fldChar w:fldCharType="end"/>
      </w:r>
      <w:r>
        <w:rPr>
          <w:rFonts w:hint="eastAsia" w:ascii="宋体" w:hAnsi="宋体" w:cs="宋体"/>
          <w:color w:val="auto"/>
          <w:sz w:val="24"/>
          <w:shd w:val="clear" w:color="auto" w:fill="FFFFFF"/>
        </w:rPr>
        <w:t>的良好记录；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1.5参加政府采购活动前三年内，在经营活动中没有重大违法记录；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0"/>
        <w:jc w:val="left"/>
        <w:textAlignment w:val="auto"/>
        <w:rPr>
          <w:rFonts w:ascii="宋体" w:hAnsi="宋体" w:cs="宋体"/>
          <w:color w:val="auto"/>
          <w:sz w:val="24"/>
          <w:shd w:val="clear" w:color="auto" w:fill="FFFFFF"/>
        </w:rPr>
      </w:pPr>
      <w:r>
        <w:rPr>
          <w:rFonts w:hint="eastAsia" w:ascii="宋体" w:hAnsi="宋体" w:cs="宋体"/>
          <w:color w:val="auto"/>
          <w:sz w:val="24"/>
          <w:shd w:val="clear" w:color="auto" w:fill="FFFFFF"/>
        </w:rPr>
        <w:t>1.6法律、行政法规规定的其他条件。</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hint="eastAsia" w:ascii="宋体" w:hAnsi="宋体" w:cs="宋体"/>
          <w:color w:val="auto"/>
          <w:sz w:val="24"/>
          <w:shd w:val="clear" w:color="auto" w:fill="FFFFFF"/>
        </w:rPr>
      </w:pPr>
      <w:bookmarkStart w:id="0" w:name="_Toc531096402"/>
      <w:r>
        <w:rPr>
          <w:rFonts w:hint="eastAsia" w:ascii="宋体" w:hAnsi="宋体" w:cs="宋体"/>
          <w:color w:val="auto"/>
          <w:sz w:val="24"/>
          <w:shd w:val="clear" w:color="auto" w:fill="FFFFFF"/>
        </w:rPr>
        <w:t>2.能提供有效的企业法人营业执照、组织机构代码证、税务登记证（三证合一的只需提供营业执照）、安全生产许可证、项目经理建造师证及安全生产考核B证、项目技术负责人中级及以上职称证</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八大员岗位证（施工员、质量员、材料员、标准员、机械员、劳务员、资料员、安全员（仅需提供安全生产考核C证））、项目管理班子成员（项目经理</w:t>
      </w:r>
      <w:r>
        <w:rPr>
          <w:rFonts w:hint="eastAsia" w:ascii="宋体" w:hAnsi="宋体" w:cs="宋体"/>
          <w:color w:val="auto"/>
          <w:sz w:val="24"/>
          <w:shd w:val="clear" w:color="auto" w:fill="FFFFFF"/>
          <w:lang w:val="en-US" w:eastAsia="zh-CN"/>
        </w:rPr>
        <w:t>、技术负责人、</w:t>
      </w:r>
      <w:r>
        <w:rPr>
          <w:rFonts w:hint="eastAsia" w:ascii="宋体" w:hAnsi="宋体" w:cs="宋体"/>
          <w:color w:val="auto"/>
          <w:sz w:val="24"/>
          <w:shd w:val="clear" w:color="auto" w:fill="FFFFFF"/>
        </w:rPr>
        <w:t>八大员）的社保机构出具的依法缴纳社保证明。</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rPr>
        <w:t>3.</w:t>
      </w:r>
      <w:r>
        <w:rPr>
          <w:rFonts w:hint="eastAsia" w:ascii="宋体" w:hAnsi="宋体" w:cs="宋体"/>
          <w:color w:val="auto"/>
          <w:sz w:val="24"/>
          <w:shd w:val="clear" w:color="auto" w:fill="FFFFFF"/>
          <w:lang w:eastAsia="zh-CN"/>
        </w:rPr>
        <w:t>竞争性磋商</w:t>
      </w:r>
      <w:r>
        <w:rPr>
          <w:rFonts w:hint="eastAsia" w:ascii="宋体" w:hAnsi="宋体" w:cs="宋体"/>
          <w:color w:val="auto"/>
          <w:sz w:val="24"/>
          <w:shd w:val="clear" w:color="auto" w:fill="FFFFFF"/>
        </w:rPr>
        <w:t>响应供应商</w:t>
      </w:r>
      <w:r>
        <w:rPr>
          <w:rFonts w:hint="eastAsia" w:ascii="宋体" w:hAnsi="宋体" w:cs="宋体"/>
          <w:color w:val="auto"/>
          <w:sz w:val="24"/>
          <w:shd w:val="clear" w:color="auto" w:fill="FFFFFF"/>
          <w:lang w:val="en-US" w:eastAsia="zh-CN"/>
        </w:rPr>
        <w:t>应具备公路或市政公用工程施工总承包叁级及以上资质</w:t>
      </w:r>
      <w:r>
        <w:rPr>
          <w:rFonts w:hint="eastAsia" w:ascii="宋体" w:hAnsi="宋体" w:cs="宋体"/>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rPr>
        <w:t>4.拟派项目经理具有</w:t>
      </w:r>
      <w:r>
        <w:rPr>
          <w:rFonts w:hint="eastAsia" w:ascii="宋体" w:hAnsi="宋体" w:cs="宋体"/>
          <w:color w:val="auto"/>
          <w:sz w:val="24"/>
          <w:shd w:val="clear" w:color="auto" w:fill="FFFFFF"/>
          <w:lang w:eastAsia="zh-CN"/>
        </w:rPr>
        <w:t>公路</w:t>
      </w:r>
      <w:r>
        <w:rPr>
          <w:rFonts w:hint="eastAsia" w:ascii="宋体" w:hAnsi="宋体" w:cs="宋体"/>
          <w:color w:val="auto"/>
          <w:sz w:val="24"/>
          <w:shd w:val="clear" w:color="auto" w:fill="FFFFFF"/>
          <w:lang w:val="en-US" w:eastAsia="zh-CN"/>
        </w:rPr>
        <w:t>或市政</w:t>
      </w:r>
      <w:r>
        <w:rPr>
          <w:rFonts w:hint="eastAsia" w:ascii="宋体" w:hAnsi="宋体" w:cs="宋体"/>
          <w:color w:val="auto"/>
          <w:sz w:val="24"/>
          <w:shd w:val="clear" w:color="auto" w:fill="FFFFFF"/>
          <w:lang w:eastAsia="zh-CN"/>
        </w:rPr>
        <w:t>专业贰级及以上注册建造师</w:t>
      </w:r>
      <w:r>
        <w:rPr>
          <w:rFonts w:hint="eastAsia" w:ascii="宋体" w:hAnsi="宋体" w:cs="宋体"/>
          <w:color w:val="auto"/>
          <w:sz w:val="24"/>
          <w:shd w:val="clear" w:color="auto" w:fill="FFFFFF"/>
        </w:rPr>
        <w:t>（无在建项目）。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5.提供在省住建厅统一的企业信息数据录入平台办理信息数据录入的网上截图（含企业及人员资料）。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宋体" w:hAnsi="宋体" w:cs="宋体"/>
          <w:color w:val="auto"/>
          <w:sz w:val="24"/>
          <w:highlight w:val="none"/>
          <w:shd w:val="clear" w:color="auto" w:fill="FFFFFF"/>
          <w:lang w:eastAsia="zh-CN"/>
        </w:rPr>
      </w:pPr>
      <w:r>
        <w:rPr>
          <w:rFonts w:hint="eastAsia" w:ascii="宋体" w:hAnsi="宋体" w:cs="宋体"/>
          <w:color w:val="auto"/>
          <w:sz w:val="24"/>
          <w:shd w:val="clear" w:color="auto" w:fill="FFFFFF"/>
          <w:lang w:val="en-US" w:eastAsia="zh-CN"/>
        </w:rPr>
        <w:t>6</w:t>
      </w:r>
      <w:r>
        <w:rPr>
          <w:rFonts w:hint="eastAsia" w:ascii="宋体" w:hAnsi="宋体" w:cs="宋体"/>
          <w:color w:val="auto"/>
          <w:sz w:val="24"/>
          <w:highlight w:val="none"/>
          <w:shd w:val="clear" w:color="auto" w:fill="FFFFFF"/>
          <w:lang w:val="en-US" w:eastAsia="zh-CN"/>
        </w:rPr>
        <w:t>.</w:t>
      </w:r>
      <w:r>
        <w:rPr>
          <w:rFonts w:hint="eastAsia" w:ascii="宋体" w:hAnsi="宋体" w:cs="宋体"/>
          <w:color w:val="auto"/>
          <w:sz w:val="24"/>
          <w:highlight w:val="none"/>
          <w:shd w:val="clear" w:color="auto" w:fill="FFFFFF"/>
          <w:lang w:eastAsia="zh-CN"/>
        </w:rPr>
        <w:t>竞争性磋商响应供应商必须是</w:t>
      </w:r>
      <w:r>
        <w:rPr>
          <w:rFonts w:hint="eastAsia" w:ascii="宋体" w:hAnsi="宋体" w:eastAsia="宋体" w:cs="宋体"/>
          <w:color w:val="auto"/>
          <w:kern w:val="0"/>
          <w:sz w:val="24"/>
          <w:szCs w:val="24"/>
          <w:highlight w:val="none"/>
        </w:rPr>
        <w:t>未被列入“信用中国”网站（www.creditchina.gov.cn）失信被执行人、</w:t>
      </w:r>
      <w:r>
        <w:rPr>
          <w:rFonts w:hint="eastAsia" w:ascii="宋体" w:hAnsi="宋体" w:cs="宋体"/>
          <w:color w:val="auto"/>
          <w:kern w:val="0"/>
          <w:sz w:val="24"/>
          <w:szCs w:val="24"/>
          <w:highlight w:val="none"/>
          <w:lang w:eastAsia="zh-CN"/>
        </w:rPr>
        <w:t>重大税收违法失信主体</w:t>
      </w:r>
      <w:r>
        <w:rPr>
          <w:rFonts w:hint="eastAsia" w:ascii="宋体" w:hAnsi="宋体" w:eastAsia="宋体" w:cs="宋体"/>
          <w:color w:val="auto"/>
          <w:kern w:val="0"/>
          <w:sz w:val="24"/>
          <w:szCs w:val="24"/>
          <w:highlight w:val="none"/>
        </w:rPr>
        <w:t>、政府采购严重违法失信行为记录名单、拖欠农民工工资失信联合惩戒对象名单、安全生产领域严重失信惩戒名单和“中国政府采购”网站（www.ccgp.gov.cn）政府采购严重违法失信行为信息记录名单（提供网站截图）</w:t>
      </w:r>
      <w:r>
        <w:rPr>
          <w:rFonts w:hint="eastAsia" w:ascii="宋体" w:hAnsi="宋体" w:cs="宋体"/>
          <w:color w:val="auto"/>
          <w:sz w:val="24"/>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宋体" w:hAnsi="宋体" w:cs="宋体"/>
          <w:color w:val="auto"/>
          <w:sz w:val="24"/>
          <w:shd w:val="clear" w:color="auto" w:fill="FFFFFF"/>
        </w:rPr>
      </w:pPr>
      <w:r>
        <w:rPr>
          <w:rFonts w:hint="eastAsia" w:ascii="宋体" w:hAnsi="宋体" w:cs="宋体"/>
          <w:color w:val="auto"/>
          <w:sz w:val="24"/>
          <w:shd w:val="clear" w:color="auto" w:fill="FFFFFF"/>
          <w:lang w:val="en-US" w:eastAsia="zh-CN"/>
        </w:rPr>
        <w:t>7</w:t>
      </w:r>
      <w:r>
        <w:rPr>
          <w:rFonts w:hint="eastAsia" w:ascii="宋体" w:hAnsi="宋体" w:cs="宋体"/>
          <w:color w:val="auto"/>
          <w:sz w:val="24"/>
          <w:shd w:val="clear" w:color="auto" w:fill="FFFFFF"/>
        </w:rPr>
        <w:t>.</w:t>
      </w:r>
      <w:r>
        <w:rPr>
          <w:rFonts w:hint="eastAsia" w:ascii="宋体" w:hAnsi="宋体" w:cs="宋体"/>
          <w:color w:val="auto"/>
          <w:sz w:val="24"/>
          <w:shd w:val="clear" w:color="auto" w:fill="FFFFFF"/>
          <w:lang w:eastAsia="zh-CN"/>
        </w:rPr>
        <w:t>本项目不允许转包及分包，不接受联合体投标</w:t>
      </w:r>
      <w:r>
        <w:rPr>
          <w:rFonts w:hint="eastAsia" w:ascii="宋体" w:hAnsi="宋体" w:cs="宋体"/>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0"/>
        <w:rPr>
          <w:rFonts w:hint="eastAsia" w:eastAsia="宋体"/>
          <w:color w:val="auto"/>
          <w:sz w:val="24"/>
          <w:lang w:eastAsia="zh-CN"/>
        </w:rPr>
      </w:pPr>
      <w:r>
        <w:rPr>
          <w:rFonts w:hint="eastAsia"/>
          <w:b/>
          <w:color w:val="auto"/>
          <w:sz w:val="24"/>
          <w:lang w:eastAsia="zh-CN"/>
        </w:rPr>
        <w:t>六</w:t>
      </w:r>
      <w:r>
        <w:rPr>
          <w:rFonts w:hint="eastAsia"/>
          <w:b/>
          <w:color w:val="auto"/>
          <w:sz w:val="24"/>
        </w:rPr>
        <w:t>、</w:t>
      </w:r>
      <w:r>
        <w:rPr>
          <w:b/>
          <w:color w:val="auto"/>
          <w:sz w:val="24"/>
        </w:rPr>
        <w:t>政府采购相关政策执行</w:t>
      </w:r>
      <w:r>
        <w:rPr>
          <w:rFonts w:hint="eastAsia"/>
          <w:b/>
          <w:color w:val="auto"/>
          <w:sz w:val="24"/>
          <w:lang w:eastAsia="zh-CN"/>
        </w:rPr>
        <w:t>：</w:t>
      </w:r>
      <w:r>
        <w:rPr>
          <w:rFonts w:hint="eastAsia"/>
          <w:color w:val="auto"/>
          <w:sz w:val="24"/>
          <w:lang w:eastAsia="zh-CN"/>
        </w:rPr>
        <w:t xml:space="preserve">        </w:t>
      </w:r>
    </w:p>
    <w:bookmarkEnd w:id="0"/>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宋体" w:hAnsi="宋体" w:cs="宋体"/>
          <w:color w:val="auto"/>
          <w:sz w:val="24"/>
          <w:shd w:val="clear" w:color="auto" w:fill="FFFFFF"/>
          <w:lang w:eastAsia="zh-CN"/>
        </w:rPr>
      </w:pPr>
      <w:r>
        <w:rPr>
          <w:rFonts w:hint="eastAsia" w:ascii="宋体" w:hAnsi="宋体" w:cs="宋体"/>
          <w:color w:val="auto"/>
          <w:sz w:val="24"/>
          <w:shd w:val="clear" w:color="auto" w:fill="FFFFFF"/>
          <w:lang w:eastAsia="zh-CN"/>
        </w:rPr>
        <w:t>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s="宋体"/>
          <w:b/>
          <w:bCs/>
          <w:color w:val="auto"/>
          <w:sz w:val="24"/>
          <w:shd w:val="clear" w:color="auto" w:fill="FFFFFF"/>
        </w:rPr>
      </w:pPr>
      <w:r>
        <w:rPr>
          <w:rFonts w:hint="eastAsia" w:ascii="宋体" w:hAnsi="宋体" w:cs="宋体"/>
          <w:b/>
          <w:bCs/>
          <w:color w:val="auto"/>
          <w:sz w:val="24"/>
          <w:shd w:val="clear" w:color="auto" w:fill="FFFFFF"/>
          <w:lang w:eastAsia="zh-CN"/>
        </w:rPr>
        <w:t>七</w:t>
      </w:r>
      <w:r>
        <w:rPr>
          <w:rFonts w:hint="eastAsia" w:ascii="宋体" w:hAnsi="宋体" w:cs="宋体"/>
          <w:b/>
          <w:bCs/>
          <w:color w:val="auto"/>
          <w:sz w:val="24"/>
          <w:shd w:val="clear" w:color="auto" w:fill="FFFFFF"/>
        </w:rPr>
        <w:t>、磋商文件的获取：</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ascii="宋体" w:hAnsi="宋体" w:cs="宋体"/>
          <w:color w:val="auto"/>
          <w:sz w:val="24"/>
          <w:shd w:val="clear" w:color="auto" w:fill="FFFFFF"/>
        </w:rPr>
      </w:pPr>
      <w:r>
        <w:rPr>
          <w:rFonts w:ascii="宋体" w:hAnsi="宋体" w:eastAsia="宋体" w:cs="宋体"/>
          <w:color w:val="auto"/>
          <w:sz w:val="24"/>
          <w:szCs w:val="24"/>
        </w:rPr>
        <w:t>报名开始时间：</w:t>
      </w:r>
      <w:r>
        <w:rPr>
          <w:rFonts w:hint="eastAsia" w:ascii="宋体" w:hAnsi="宋体" w:cs="宋体"/>
          <w:color w:val="auto"/>
          <w:sz w:val="24"/>
          <w:szCs w:val="24"/>
          <w:lang w:val="en-US" w:eastAsia="zh-CN"/>
        </w:rPr>
        <w:t>2023</w:t>
      </w:r>
      <w:r>
        <w:rPr>
          <w:rFonts w:hint="eastAsia" w:ascii="宋体" w:hAnsi="宋体" w:cs="宋体"/>
          <w:color w:val="auto"/>
          <w:sz w:val="24"/>
          <w:szCs w:val="24"/>
          <w:lang w:eastAsia="zh-CN"/>
        </w:rPr>
        <w:t>年</w:t>
      </w: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月</w:t>
      </w:r>
      <w:r>
        <w:rPr>
          <w:rFonts w:hint="eastAsia" w:ascii="宋体" w:hAnsi="宋体" w:cs="宋体"/>
          <w:color w:val="auto"/>
          <w:sz w:val="24"/>
          <w:szCs w:val="24"/>
          <w:lang w:val="en-US" w:eastAsia="zh-CN"/>
        </w:rPr>
        <w:t>20</w:t>
      </w:r>
      <w:r>
        <w:rPr>
          <w:rFonts w:hint="eastAsia" w:ascii="宋体" w:hAnsi="宋体" w:cs="宋体"/>
          <w:color w:val="auto"/>
          <w:sz w:val="24"/>
          <w:szCs w:val="24"/>
          <w:lang w:eastAsia="zh-CN"/>
        </w:rPr>
        <w:t>日</w:t>
      </w:r>
      <w:r>
        <w:rPr>
          <w:rFonts w:ascii="宋体" w:hAnsi="宋体" w:eastAsia="宋体" w:cs="宋体"/>
          <w:color w:val="auto"/>
          <w:sz w:val="24"/>
          <w:szCs w:val="24"/>
        </w:rPr>
        <w:t>，在公告附件</w:t>
      </w:r>
      <w:r>
        <w:rPr>
          <w:rFonts w:hint="eastAsia" w:ascii="宋体" w:hAnsi="宋体" w:cs="宋体"/>
          <w:color w:val="auto"/>
          <w:sz w:val="24"/>
        </w:rPr>
        <w:t>中自行下载采购文件。</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cs="宋体"/>
          <w:color w:val="auto"/>
          <w:sz w:val="24"/>
          <w:shd w:val="clear" w:color="auto" w:fill="FFFFFF"/>
        </w:rPr>
      </w:pPr>
      <w:r>
        <w:rPr>
          <w:rFonts w:hint="eastAsia" w:ascii="宋体" w:hAnsi="宋体" w:cs="宋体"/>
          <w:b/>
          <w:color w:val="auto"/>
          <w:sz w:val="24"/>
          <w:shd w:val="clear" w:color="auto" w:fill="FFFFFF"/>
          <w:lang w:eastAsia="zh-CN"/>
        </w:rPr>
        <w:t>八</w:t>
      </w:r>
      <w:r>
        <w:rPr>
          <w:rFonts w:hint="eastAsia" w:ascii="宋体" w:hAnsi="宋体" w:cs="宋体"/>
          <w:b/>
          <w:color w:val="auto"/>
          <w:sz w:val="24"/>
          <w:shd w:val="clear" w:color="auto" w:fill="FFFFFF"/>
        </w:rPr>
        <w:t>、磋商时间及地点：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rPr>
        <w:t>磋商时间：</w:t>
      </w:r>
      <w:r>
        <w:rPr>
          <w:rFonts w:hint="eastAsia" w:ascii="宋体" w:hAnsi="宋体" w:cs="宋体"/>
          <w:color w:val="auto"/>
          <w:sz w:val="24"/>
          <w:shd w:val="clear" w:color="auto" w:fill="FFFFFF"/>
          <w:lang w:val="en-US" w:eastAsia="zh-CN"/>
        </w:rPr>
        <w:t>2023年4月3日9:30时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cs="宋体"/>
          <w:color w:val="auto"/>
          <w:sz w:val="24"/>
          <w:lang w:val="en-US"/>
        </w:rPr>
      </w:pPr>
      <w:r>
        <w:rPr>
          <w:rFonts w:hint="eastAsia" w:ascii="宋体" w:hAnsi="宋体" w:cs="宋体"/>
          <w:color w:val="auto"/>
          <w:sz w:val="24"/>
          <w:shd w:val="clear" w:color="auto" w:fill="FFFFFF"/>
        </w:rPr>
        <w:t>磋商地点：</w:t>
      </w:r>
      <w:r>
        <w:rPr>
          <w:rFonts w:hint="eastAsia" w:ascii="宋体" w:hAnsi="宋体" w:cs="宋体"/>
          <w:color w:val="auto"/>
          <w:sz w:val="24"/>
          <w:lang w:eastAsia="zh-CN"/>
        </w:rPr>
        <w:t>荆州市荆州区农村产权流转交易中心</w:t>
      </w:r>
      <w:r>
        <w:rPr>
          <w:rFonts w:hint="eastAsia" w:ascii="宋体" w:hAnsi="宋体" w:cs="宋体"/>
          <w:color w:val="auto"/>
          <w:sz w:val="24"/>
          <w:lang w:val="en-US" w:eastAsia="zh-CN"/>
        </w:rPr>
        <w:t>(荆州区科创园公共服务基地B区5楼(发展大道与荆州大道交叉口西北侧))</w:t>
      </w:r>
    </w:p>
    <w:p>
      <w:pPr>
        <w:keepNext w:val="0"/>
        <w:keepLines w:val="0"/>
        <w:pageBreakBefore w:val="0"/>
        <w:widowControl w:val="0"/>
        <w:kinsoku/>
        <w:wordWrap/>
        <w:overflowPunct/>
        <w:topLinePunct w:val="0"/>
        <w:autoSpaceDE/>
        <w:autoSpaceDN/>
        <w:bidi w:val="0"/>
        <w:adjustRightInd/>
        <w:snapToGrid/>
        <w:spacing w:line="480" w:lineRule="exact"/>
        <w:ind w:left="420" w:leftChars="200"/>
        <w:jc w:val="left"/>
        <w:textAlignment w:val="auto"/>
        <w:rPr>
          <w:rFonts w:ascii="宋体" w:hAnsi="宋体" w:cs="宋体"/>
          <w:b/>
          <w:bCs/>
          <w:color w:val="auto"/>
          <w:sz w:val="24"/>
        </w:rPr>
      </w:pPr>
      <w:r>
        <w:rPr>
          <w:rFonts w:hint="eastAsia" w:ascii="宋体" w:hAnsi="宋体" w:cs="宋体"/>
          <w:b/>
          <w:bCs/>
          <w:color w:val="auto"/>
          <w:sz w:val="24"/>
          <w:lang w:eastAsia="zh-CN"/>
        </w:rPr>
        <w:t>九</w:t>
      </w:r>
      <w:r>
        <w:rPr>
          <w:rFonts w:hint="eastAsia" w:ascii="宋体" w:hAnsi="宋体" w:cs="宋体"/>
          <w:b/>
          <w:bCs/>
          <w:color w:val="auto"/>
          <w:sz w:val="24"/>
        </w:rPr>
        <w:t>、公告期限：</w:t>
      </w:r>
    </w:p>
    <w:p>
      <w:pPr>
        <w:keepNext w:val="0"/>
        <w:keepLines w:val="0"/>
        <w:pageBreakBefore w:val="0"/>
        <w:widowControl w:val="0"/>
        <w:kinsoku/>
        <w:wordWrap/>
        <w:overflowPunct/>
        <w:topLinePunct w:val="0"/>
        <w:autoSpaceDE/>
        <w:autoSpaceDN/>
        <w:bidi w:val="0"/>
        <w:adjustRightInd/>
        <w:snapToGrid/>
        <w:spacing w:line="480" w:lineRule="exact"/>
        <w:ind w:left="420" w:leftChars="200"/>
        <w:jc w:val="left"/>
        <w:textAlignment w:val="auto"/>
        <w:rPr>
          <w:rFonts w:ascii="宋体" w:hAnsi="宋体" w:cs="宋体"/>
          <w:color w:val="auto"/>
          <w:sz w:val="24"/>
        </w:rPr>
      </w:pPr>
      <w:r>
        <w:rPr>
          <w:rFonts w:hint="eastAsia" w:ascii="宋体" w:hAnsi="宋体" w:cs="宋体"/>
          <w:color w:val="auto"/>
          <w:sz w:val="24"/>
        </w:rPr>
        <w:t>自公告发布之日起5个工作日</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jc w:val="left"/>
        <w:textAlignment w:val="auto"/>
        <w:rPr>
          <w:rFonts w:hint="default" w:ascii="新宋体" w:hAnsi="新宋体" w:eastAsia="新宋体" w:cs="新宋体"/>
          <w:b/>
          <w:color w:val="auto"/>
          <w:sz w:val="24"/>
          <w:shd w:val="clear" w:color="auto" w:fill="FFFFFF"/>
          <w:lang w:val="en-US" w:eastAsia="zh-CN"/>
        </w:rPr>
      </w:pPr>
      <w:r>
        <w:rPr>
          <w:rFonts w:hint="eastAsia" w:ascii="新宋体" w:hAnsi="新宋体" w:eastAsia="新宋体" w:cs="新宋体"/>
          <w:b/>
          <w:color w:val="auto"/>
          <w:sz w:val="24"/>
          <w:shd w:val="clear" w:color="auto" w:fill="FFFFFF"/>
        </w:rPr>
        <w:t>十、</w:t>
      </w:r>
      <w:r>
        <w:rPr>
          <w:rFonts w:hint="eastAsia" w:ascii="新宋体" w:hAnsi="新宋体" w:eastAsia="新宋体" w:cs="新宋体"/>
          <w:b/>
          <w:color w:val="auto"/>
          <w:sz w:val="24"/>
          <w:shd w:val="clear" w:color="auto" w:fill="FFFFFF"/>
          <w:lang w:val="en-US" w:eastAsia="zh-CN"/>
        </w:rPr>
        <w:t>其他补充事宜</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outlineLvl w:val="0"/>
        <w:rPr>
          <w:rFonts w:hint="eastAsia" w:ascii="宋体" w:hAnsi="宋体" w:eastAsia="宋体" w:cs="宋体"/>
          <w:color w:val="auto"/>
          <w:sz w:val="24"/>
          <w:shd w:val="clear" w:color="auto" w:fill="FFFFFF"/>
          <w:lang w:val="en-US" w:eastAsia="zh-CN"/>
        </w:rPr>
      </w:pPr>
      <w:r>
        <w:rPr>
          <w:rFonts w:hint="eastAsia" w:ascii="宋体" w:hAnsi="宋体" w:eastAsia="宋体" w:cs="宋体"/>
          <w:color w:val="auto"/>
          <w:sz w:val="24"/>
          <w:shd w:val="clear" w:color="auto" w:fill="FFFFFF"/>
          <w:lang w:val="en-US" w:eastAsia="zh-CN"/>
        </w:rPr>
        <w:t>1.公告网址：</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jc w:val="left"/>
        <w:textAlignment w:val="auto"/>
        <w:rPr>
          <w:rStyle w:val="20"/>
          <w:rFonts w:ascii="新宋体" w:hAnsi="新宋体" w:eastAsia="新宋体" w:cs="新宋体"/>
          <w:color w:val="auto"/>
          <w:sz w:val="24"/>
          <w:shd w:val="clear" w:color="auto" w:fill="FFFFFF"/>
        </w:rPr>
      </w:pPr>
      <w:r>
        <w:rPr>
          <w:rFonts w:hint="eastAsia" w:ascii="新宋体" w:hAnsi="新宋体" w:eastAsia="新宋体" w:cs="新宋体"/>
          <w:color w:val="auto"/>
          <w:sz w:val="24"/>
          <w:shd w:val="clear" w:color="auto" w:fill="FFFFFF"/>
        </w:rPr>
        <w:t>荆州区人民政府网：</w:t>
      </w:r>
      <w:r>
        <w:rPr>
          <w:color w:val="auto"/>
        </w:rPr>
        <w:fldChar w:fldCharType="begin"/>
      </w:r>
      <w:r>
        <w:rPr>
          <w:color w:val="auto"/>
        </w:rPr>
        <w:instrText xml:space="preserve"> HYPERLINK "http://www.jingzhouqu.gov.cn/" </w:instrText>
      </w:r>
      <w:r>
        <w:rPr>
          <w:color w:val="auto"/>
        </w:rPr>
        <w:fldChar w:fldCharType="separate"/>
      </w:r>
      <w:r>
        <w:rPr>
          <w:rStyle w:val="20"/>
          <w:rFonts w:hint="eastAsia" w:ascii="新宋体" w:hAnsi="新宋体" w:eastAsia="新宋体" w:cs="新宋体"/>
          <w:color w:val="auto"/>
          <w:sz w:val="24"/>
          <w:shd w:val="clear" w:color="auto" w:fill="FFFFFF"/>
        </w:rPr>
        <w:t>http://www.jingzhouqu.gov.cn/</w:t>
      </w:r>
      <w:r>
        <w:rPr>
          <w:rStyle w:val="20"/>
          <w:rFonts w:hint="eastAsia" w:ascii="新宋体" w:hAnsi="新宋体" w:eastAsia="新宋体" w:cs="新宋体"/>
          <w:color w:val="auto"/>
          <w:sz w:val="24"/>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jc w:val="left"/>
        <w:textAlignment w:val="auto"/>
        <w:rPr>
          <w:rStyle w:val="20"/>
          <w:rFonts w:ascii="新宋体" w:hAnsi="新宋体" w:eastAsia="新宋体" w:cs="新宋体"/>
          <w:color w:val="auto"/>
          <w:sz w:val="24"/>
          <w:shd w:val="clear" w:color="auto" w:fill="FFFFFF"/>
        </w:rPr>
      </w:pPr>
      <w:r>
        <w:rPr>
          <w:rFonts w:hint="eastAsia" w:ascii="宋体" w:hAnsi="宋体" w:cs="宋体"/>
          <w:color w:val="auto"/>
          <w:sz w:val="24"/>
          <w:shd w:val="clear" w:color="auto" w:fill="FFFFFF"/>
        </w:rPr>
        <w:t>湖北农村资产交易管理信息平台：</w:t>
      </w:r>
      <w:r>
        <w:rPr>
          <w:rStyle w:val="20"/>
          <w:rFonts w:ascii="新宋体" w:hAnsi="新宋体" w:eastAsia="新宋体" w:cs="新宋体"/>
          <w:color w:val="auto"/>
          <w:sz w:val="24"/>
          <w:shd w:val="clear" w:color="auto" w:fill="FFFFFF"/>
        </w:rPr>
        <w:fldChar w:fldCharType="begin"/>
      </w:r>
      <w:r>
        <w:rPr>
          <w:rStyle w:val="20"/>
          <w:rFonts w:ascii="新宋体" w:hAnsi="新宋体" w:eastAsia="新宋体" w:cs="新宋体"/>
          <w:color w:val="auto"/>
          <w:sz w:val="24"/>
          <w:shd w:val="clear" w:color="auto" w:fill="FFFFFF"/>
        </w:rPr>
        <w:instrText xml:space="preserve"> HYPERLINK "http://nyt.hubei.gov.cn/nczcjy/" </w:instrText>
      </w:r>
      <w:r>
        <w:rPr>
          <w:rStyle w:val="20"/>
          <w:rFonts w:ascii="新宋体" w:hAnsi="新宋体" w:eastAsia="新宋体" w:cs="新宋体"/>
          <w:color w:val="auto"/>
          <w:sz w:val="24"/>
          <w:shd w:val="clear" w:color="auto" w:fill="FFFFFF"/>
        </w:rPr>
        <w:fldChar w:fldCharType="separate"/>
      </w:r>
      <w:r>
        <w:rPr>
          <w:rStyle w:val="20"/>
          <w:rFonts w:ascii="新宋体" w:hAnsi="新宋体" w:eastAsia="新宋体" w:cs="新宋体"/>
          <w:color w:val="auto"/>
          <w:sz w:val="24"/>
          <w:shd w:val="clear" w:color="auto" w:fill="FFFFFF"/>
        </w:rPr>
        <w:t>http://nyt.hubei.gov.cn/nczcjy/</w:t>
      </w:r>
      <w:r>
        <w:rPr>
          <w:rStyle w:val="20"/>
          <w:rFonts w:ascii="新宋体" w:hAnsi="新宋体" w:eastAsia="新宋体" w:cs="新宋体"/>
          <w:color w:val="auto"/>
          <w:sz w:val="24"/>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default"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 xml:space="preserve"> 2.中小微企业预留措施：200 万元以上的货物和服务项目、400万元以上的工程项目，适宜由中小企业提供的，预留该部分釆购项目预算总额的45%以上专门面向中小企业釆购，其中预留给小微企业的比例不低于60%。</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default"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3.质疑投诉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（1）交易平台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 xml:space="preserve">名    称：荆州市荆州区农村产权流转交易中心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default"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联系电话：0716-8010809</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default"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电子信箱：jzsjzqggzyjyzx@163.com</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通讯地址：</w:t>
      </w:r>
      <w:r>
        <w:rPr>
          <w:rFonts w:hint="eastAsia" w:ascii="宋体" w:hAnsi="宋体" w:eastAsia="宋体" w:cs="宋体"/>
          <w:color w:val="auto"/>
          <w:sz w:val="24"/>
          <w:szCs w:val="24"/>
          <w:highlight w:val="none"/>
          <w:lang w:val="en-US" w:eastAsia="zh-CN" w:bidi="zh-CN"/>
        </w:rPr>
        <w:t>荆州区科创园公共服务基地B区5楼(发展大道与荆州大道交叉口西北侧)</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（2）监督部门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default"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名    称：荆州区财政局经管股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 xml:space="preserve">投诉电话：0716-8468957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 xml:space="preserve">电子信箱：76164233@qq.com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outlineLvl w:val="0"/>
        <w:rPr>
          <w:rFonts w:hint="eastAsia" w:ascii="宋体" w:hAnsi="宋体" w:cs="宋体"/>
          <w:color w:val="auto"/>
          <w:sz w:val="24"/>
          <w:shd w:val="clear" w:color="auto" w:fill="FFFFFF"/>
          <w:lang w:val="en-US" w:eastAsia="zh-CN"/>
        </w:rPr>
      </w:pPr>
      <w:r>
        <w:rPr>
          <w:rFonts w:hint="eastAsia" w:ascii="宋体" w:hAnsi="宋体" w:cs="宋体"/>
          <w:color w:val="auto"/>
          <w:sz w:val="24"/>
          <w:shd w:val="clear" w:color="auto" w:fill="FFFFFF"/>
          <w:lang w:val="en-US" w:eastAsia="zh-CN"/>
        </w:rPr>
        <w:t>通讯地址：荆州区荆北路65号</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outlineLvl w:val="0"/>
        <w:rPr>
          <w:rFonts w:hint="eastAsia" w:ascii="宋体" w:hAnsi="宋体" w:eastAsia="宋体" w:cs="宋体"/>
          <w:color w:val="auto"/>
          <w:sz w:val="24"/>
          <w:shd w:val="clear" w:color="auto" w:fill="FFFFFF"/>
          <w:lang w:val="en-US" w:eastAsia="zh-CN"/>
        </w:rPr>
      </w:pPr>
      <w:r>
        <w:rPr>
          <w:rFonts w:hint="eastAsia" w:ascii="新宋体" w:hAnsi="新宋体" w:eastAsia="新宋体" w:cs="新宋体"/>
          <w:b/>
          <w:color w:val="auto"/>
          <w:sz w:val="24"/>
          <w:shd w:val="clear" w:color="auto" w:fill="FFFFFF"/>
          <w:lang w:val="en-US" w:eastAsia="zh-CN"/>
        </w:rPr>
        <w:t>十一、联</w:t>
      </w:r>
      <w:r>
        <w:rPr>
          <w:rFonts w:hint="eastAsia" w:ascii="新宋体" w:hAnsi="新宋体" w:eastAsia="新宋体" w:cs="新宋体"/>
          <w:b/>
          <w:bCs w:val="0"/>
          <w:color w:val="auto"/>
          <w:sz w:val="24"/>
          <w:shd w:val="clear" w:color="auto" w:fill="FFFFFF"/>
          <w:lang w:val="en-US" w:eastAsia="zh-CN"/>
        </w:rPr>
        <w:t>系事项</w:t>
      </w:r>
      <w:r>
        <w:rPr>
          <w:rFonts w:hint="eastAsia" w:ascii="宋体" w:hAnsi="宋体" w:eastAsia="宋体" w:cs="宋体"/>
          <w:b/>
          <w:bCs w:val="0"/>
          <w:color w:val="auto"/>
          <w:sz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新宋体" w:hAnsi="新宋体" w:eastAsia="新宋体" w:cs="新宋体"/>
          <w:color w:val="auto"/>
          <w:sz w:val="24"/>
          <w:shd w:val="clear" w:color="auto" w:fill="FFFFFF"/>
        </w:rPr>
      </w:pPr>
      <w:r>
        <w:rPr>
          <w:rFonts w:ascii="新宋体" w:hAnsi="新宋体" w:eastAsia="新宋体" w:cs="新宋体"/>
          <w:color w:val="auto"/>
          <w:sz w:val="24"/>
          <w:shd w:val="clear" w:color="auto" w:fill="FFFFFF"/>
        </w:rPr>
        <w:t>采购人：</w:t>
      </w:r>
      <w:r>
        <w:rPr>
          <w:rFonts w:hint="eastAsia" w:ascii="宋体" w:hAnsi="宋体" w:cs="宋体"/>
          <w:color w:val="auto"/>
          <w:sz w:val="24"/>
          <w:shd w:val="clear" w:color="auto" w:fill="FFFFFF"/>
          <w:lang w:eastAsia="zh-CN"/>
        </w:rPr>
        <w:t>荆州区弥市镇工农村村民委员会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新宋体" w:hAnsi="新宋体" w:eastAsia="新宋体" w:cs="新宋体"/>
          <w:color w:val="auto"/>
          <w:sz w:val="24"/>
          <w:shd w:val="clear" w:color="auto" w:fill="FFFFFF"/>
          <w:lang w:val="en-US" w:eastAsia="zh-CN"/>
        </w:rPr>
      </w:pPr>
      <w:r>
        <w:rPr>
          <w:rFonts w:ascii="新宋体" w:hAnsi="新宋体" w:eastAsia="新宋体" w:cs="新宋体"/>
          <w:color w:val="auto"/>
          <w:sz w:val="24"/>
          <w:shd w:val="clear" w:color="auto" w:fill="FFFFFF"/>
        </w:rPr>
        <w:t>联系人：</w:t>
      </w:r>
      <w:r>
        <w:rPr>
          <w:rFonts w:hint="eastAsia" w:ascii="新宋体" w:hAnsi="新宋体" w:eastAsia="新宋体" w:cs="新宋体"/>
          <w:color w:val="auto"/>
          <w:sz w:val="24"/>
          <w:shd w:val="clear" w:color="auto" w:fill="FFFFFF"/>
          <w:lang w:val="en-US" w:eastAsia="zh-CN"/>
        </w:rPr>
        <w:t xml:space="preserve">张俊 </w:t>
      </w:r>
      <w:r>
        <w:rPr>
          <w:rFonts w:ascii="新宋体" w:hAnsi="新宋体" w:eastAsia="新宋体" w:cs="新宋体"/>
          <w:color w:val="auto"/>
          <w:sz w:val="24"/>
          <w:shd w:val="clear" w:color="auto" w:fill="FFFFFF"/>
        </w:rPr>
        <w:t>  </w:t>
      </w:r>
      <w:r>
        <w:rPr>
          <w:rFonts w:hint="eastAsia" w:ascii="新宋体" w:hAnsi="新宋体" w:eastAsia="新宋体" w:cs="新宋体"/>
          <w:color w:val="auto"/>
          <w:sz w:val="24"/>
          <w:shd w:val="clear" w:color="auto" w:fill="FFFFFF"/>
          <w:lang w:val="en-US" w:eastAsia="zh-CN"/>
        </w:rPr>
        <w:t xml:space="preserve">     </w:t>
      </w:r>
      <w:r>
        <w:rPr>
          <w:rFonts w:ascii="新宋体" w:hAnsi="新宋体" w:eastAsia="新宋体" w:cs="新宋体"/>
          <w:color w:val="auto"/>
          <w:sz w:val="24"/>
          <w:shd w:val="clear" w:color="auto" w:fill="FFFFFF"/>
        </w:rPr>
        <w:t>电   </w:t>
      </w:r>
      <w:r>
        <w:rPr>
          <w:rFonts w:hint="eastAsia" w:ascii="新宋体" w:hAnsi="新宋体" w:eastAsia="新宋体" w:cs="新宋体"/>
          <w:color w:val="auto"/>
          <w:sz w:val="24"/>
          <w:shd w:val="clear" w:color="auto" w:fill="FFFFFF"/>
          <w:lang w:eastAsia="zh-CN"/>
        </w:rPr>
        <w:t xml:space="preserve">  </w:t>
      </w:r>
      <w:r>
        <w:rPr>
          <w:rFonts w:ascii="新宋体" w:hAnsi="新宋体" w:eastAsia="新宋体" w:cs="新宋体"/>
          <w:color w:val="auto"/>
          <w:sz w:val="24"/>
          <w:shd w:val="clear" w:color="auto" w:fill="FFFFFF"/>
        </w:rPr>
        <w:t>话：</w:t>
      </w:r>
      <w:r>
        <w:rPr>
          <w:rFonts w:hint="eastAsia" w:ascii="新宋体" w:hAnsi="新宋体" w:eastAsia="新宋体" w:cs="新宋体"/>
          <w:color w:val="auto"/>
          <w:sz w:val="24"/>
          <w:shd w:val="clear" w:color="auto" w:fill="FFFFFF"/>
          <w:lang w:eastAsia="zh-CN"/>
        </w:rPr>
        <w:t>13437240120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微软雅黑" w:hAnsi="微软雅黑" w:eastAsia="新宋体" w:cs="微软雅黑"/>
          <w:color w:val="auto"/>
          <w:sz w:val="24"/>
          <w:shd w:val="clear" w:color="auto" w:fill="FFFFFF"/>
          <w:lang w:eastAsia="zh-CN"/>
        </w:rPr>
      </w:pPr>
      <w:r>
        <w:rPr>
          <w:rFonts w:ascii="新宋体" w:hAnsi="新宋体" w:eastAsia="新宋体" w:cs="新宋体"/>
          <w:color w:val="auto"/>
          <w:sz w:val="24"/>
          <w:shd w:val="clear" w:color="auto" w:fill="FFFFFF"/>
        </w:rPr>
        <w:t>招标代理公司：</w:t>
      </w:r>
      <w:r>
        <w:rPr>
          <w:rFonts w:hint="eastAsia" w:ascii="宋体" w:hAnsi="宋体" w:eastAsia="新宋体" w:cs="宋体"/>
          <w:color w:val="auto"/>
          <w:sz w:val="24"/>
          <w:lang w:eastAsia="zh-CN"/>
        </w:rPr>
        <w:t>湖北宜坤项目管理有限公司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新宋体" w:cs="宋体"/>
          <w:color w:val="auto"/>
          <w:sz w:val="24"/>
          <w:lang w:val="en-US" w:eastAsia="zh-CN"/>
        </w:rPr>
      </w:pPr>
      <w:r>
        <w:rPr>
          <w:rFonts w:ascii="新宋体" w:hAnsi="新宋体" w:eastAsia="新宋体" w:cs="新宋体"/>
          <w:color w:val="auto"/>
          <w:sz w:val="24"/>
          <w:shd w:val="clear" w:color="auto" w:fill="FFFFFF"/>
        </w:rPr>
        <w:t>联系人</w:t>
      </w:r>
      <w:r>
        <w:rPr>
          <w:rFonts w:hint="eastAsia" w:ascii="宋体" w:hAnsi="宋体" w:eastAsia="新宋体" w:cs="宋体"/>
          <w:color w:val="auto"/>
          <w:sz w:val="24"/>
          <w:lang w:eastAsia="zh-CN"/>
        </w:rPr>
        <w:t>：吴经理    电    话：</w:t>
      </w:r>
      <w:r>
        <w:rPr>
          <w:rFonts w:hint="eastAsia" w:ascii="宋体" w:hAnsi="宋体" w:eastAsia="新宋体" w:cs="宋体"/>
          <w:color w:val="auto"/>
          <w:sz w:val="24"/>
          <w:lang w:val="en-US" w:eastAsia="zh-CN"/>
        </w:rPr>
        <w:t>15342982909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新宋体" w:cs="宋体"/>
          <w:color w:val="auto"/>
          <w:sz w:val="24"/>
          <w:lang w:val="en-US" w:eastAsia="zh-CN"/>
        </w:rPr>
      </w:pPr>
    </w:p>
    <w:p>
      <w:pPr>
        <w:pStyle w:val="15"/>
        <w:rPr>
          <w:rFonts w:hint="eastAsia" w:ascii="宋体" w:hAnsi="宋体" w:eastAsia="新宋体" w:cs="宋体"/>
          <w:color w:val="auto"/>
          <w:sz w:val="24"/>
          <w:lang w:val="en-US" w:eastAsia="zh-CN"/>
        </w:rPr>
      </w:pPr>
    </w:p>
    <w:p>
      <w:pPr>
        <w:pStyle w:val="15"/>
        <w:rPr>
          <w:rFonts w:hint="eastAsia" w:ascii="宋体" w:hAnsi="宋体" w:eastAsia="新宋体" w:cs="宋体"/>
          <w:color w:val="auto"/>
          <w:sz w:val="24"/>
          <w:lang w:val="en-US" w:eastAsia="zh-CN"/>
        </w:rPr>
      </w:pPr>
    </w:p>
    <w:p>
      <w:pPr>
        <w:pStyle w:val="15"/>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新宋体" w:cs="宋体"/>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宋体" w:hAnsi="宋体" w:eastAsia="新宋体" w:cs="宋体"/>
          <w:color w:val="auto"/>
          <w:sz w:val="24"/>
          <w:lang w:eastAsia="zh-CN"/>
        </w:rPr>
      </w:pPr>
      <w:r>
        <w:rPr>
          <w:rFonts w:hint="eastAsia" w:ascii="宋体" w:hAnsi="宋体" w:eastAsia="新宋体" w:cs="宋体"/>
          <w:color w:val="auto"/>
          <w:sz w:val="24"/>
          <w:lang w:eastAsia="zh-CN"/>
        </w:rPr>
        <w:t>荆州区弥市镇工农村村民委员会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宋体" w:hAnsi="宋体" w:eastAsia="新宋体" w:cs="宋体"/>
          <w:color w:val="auto"/>
          <w:sz w:val="24"/>
          <w:lang w:eastAsia="zh-CN"/>
        </w:rPr>
      </w:pPr>
      <w:r>
        <w:rPr>
          <w:rFonts w:hint="eastAsia" w:ascii="宋体" w:hAnsi="宋体" w:eastAsia="新宋体" w:cs="宋体"/>
          <w:color w:val="auto"/>
          <w:sz w:val="24"/>
          <w:lang w:eastAsia="zh-CN"/>
        </w:rPr>
        <w:t>湖北宜坤项目管理有限公司</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宋体" w:hAnsi="宋体" w:eastAsia="新宋体" w:cs="宋体"/>
          <w:color w:val="auto"/>
          <w:sz w:val="24"/>
          <w:lang w:eastAsia="zh-CN"/>
        </w:rPr>
      </w:pPr>
      <w:r>
        <w:rPr>
          <w:rFonts w:hint="eastAsia" w:ascii="宋体" w:hAnsi="宋体" w:eastAsia="新宋体" w:cs="宋体"/>
          <w:color w:val="auto"/>
          <w:sz w:val="24"/>
          <w:lang w:val="en-US" w:eastAsia="zh-CN"/>
        </w:rPr>
        <w:t>2023</w:t>
      </w:r>
      <w:r>
        <w:rPr>
          <w:rFonts w:hint="eastAsia" w:ascii="宋体" w:hAnsi="宋体" w:eastAsia="新宋体" w:cs="宋体"/>
          <w:color w:val="auto"/>
          <w:sz w:val="24"/>
          <w:lang w:eastAsia="zh-CN"/>
        </w:rPr>
        <w:t>年</w:t>
      </w:r>
      <w:r>
        <w:rPr>
          <w:rFonts w:hint="eastAsia" w:ascii="宋体" w:hAnsi="宋体" w:eastAsia="新宋体" w:cs="宋体"/>
          <w:color w:val="auto"/>
          <w:sz w:val="24"/>
          <w:lang w:val="en-US" w:eastAsia="zh-CN"/>
        </w:rPr>
        <w:t>3</w:t>
      </w:r>
      <w:r>
        <w:rPr>
          <w:rFonts w:hint="eastAsia" w:ascii="宋体" w:hAnsi="宋体" w:eastAsia="新宋体" w:cs="宋体"/>
          <w:color w:val="auto"/>
          <w:sz w:val="24"/>
          <w:lang w:eastAsia="zh-CN"/>
        </w:rPr>
        <w:t>月</w:t>
      </w:r>
      <w:r>
        <w:rPr>
          <w:rFonts w:hint="eastAsia" w:ascii="宋体" w:hAnsi="宋体" w:eastAsia="新宋体" w:cs="宋体"/>
          <w:color w:val="auto"/>
          <w:sz w:val="24"/>
          <w:lang w:val="en-US" w:eastAsia="zh-CN"/>
        </w:rPr>
        <w:t>20</w:t>
      </w:r>
      <w:r>
        <w:rPr>
          <w:rFonts w:hint="eastAsia" w:ascii="宋体" w:hAnsi="宋体" w:eastAsia="新宋体" w:cs="宋体"/>
          <w:color w:val="auto"/>
          <w:sz w:val="24"/>
          <w:lang w:eastAsia="zh-CN"/>
        </w:rPr>
        <w:t>日</w:t>
      </w:r>
    </w:p>
    <w:p>
      <w:pPr>
        <w:jc w:val="right"/>
        <w:rPr>
          <w:rFonts w:hint="eastAsia" w:ascii="宋体" w:hAnsi="宋体"/>
          <w:b/>
          <w:color w:val="auto"/>
          <w:sz w:val="44"/>
          <w:szCs w:val="44"/>
        </w:rPr>
      </w:pPr>
      <w:r>
        <w:rPr>
          <w:rFonts w:hint="eastAsia" w:ascii="宋体" w:hAnsi="宋体"/>
          <w:b/>
          <w:color w:val="auto"/>
          <w:sz w:val="44"/>
          <w:szCs w:val="44"/>
        </w:rPr>
        <w:br w:type="page"/>
      </w:r>
    </w:p>
    <w:p>
      <w:pPr>
        <w:ind w:firstLine="663" w:firstLineChars="150"/>
        <w:jc w:val="center"/>
        <w:rPr>
          <w:rFonts w:ascii="宋体" w:hAnsi="宋体"/>
          <w:b/>
          <w:color w:val="auto"/>
          <w:sz w:val="44"/>
          <w:szCs w:val="44"/>
        </w:rPr>
      </w:pPr>
      <w:r>
        <w:rPr>
          <w:rFonts w:hint="eastAsia" w:ascii="宋体" w:hAnsi="宋体"/>
          <w:b/>
          <w:color w:val="auto"/>
          <w:sz w:val="44"/>
          <w:szCs w:val="44"/>
        </w:rPr>
        <w:t>第二章</w:t>
      </w:r>
      <w:r>
        <w:rPr>
          <w:rFonts w:hint="eastAsia" w:ascii="宋体" w:hAnsi="宋体"/>
          <w:b/>
          <w:color w:val="auto"/>
          <w:sz w:val="44"/>
          <w:szCs w:val="44"/>
          <w:lang w:eastAsia="zh-CN"/>
        </w:rPr>
        <w:t xml:space="preserve">  </w:t>
      </w:r>
      <w:r>
        <w:rPr>
          <w:rFonts w:hint="eastAsia" w:ascii="宋体" w:hAnsi="宋体"/>
          <w:b/>
          <w:color w:val="auto"/>
          <w:sz w:val="44"/>
          <w:szCs w:val="44"/>
        </w:rPr>
        <w:t>投标人须知</w:t>
      </w:r>
    </w:p>
    <w:tbl>
      <w:tblPr>
        <w:tblStyle w:val="16"/>
        <w:tblpPr w:leftFromText="180" w:rightFromText="180" w:vertAnchor="text" w:horzAnchor="page" w:tblpXSpec="center" w:tblpY="268"/>
        <w:tblOverlap w:val="never"/>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05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4" w:type="dxa"/>
            <w:vAlign w:val="center"/>
          </w:tcPr>
          <w:p>
            <w:pPr>
              <w:pStyle w:val="9"/>
              <w:spacing w:line="240" w:lineRule="auto"/>
              <w:jc w:val="center"/>
              <w:rPr>
                <w:rFonts w:hint="eastAsia" w:hAnsi="宋体" w:cs="宋体"/>
                <w:color w:val="auto"/>
                <w:kern w:val="0"/>
                <w:sz w:val="24"/>
              </w:rPr>
            </w:pPr>
            <w:r>
              <w:rPr>
                <w:rFonts w:hint="eastAsia" w:hAnsi="宋体" w:cs="宋体"/>
                <w:color w:val="auto"/>
                <w:kern w:val="0"/>
                <w:sz w:val="24"/>
              </w:rPr>
              <w:t>项号</w:t>
            </w:r>
          </w:p>
        </w:tc>
        <w:tc>
          <w:tcPr>
            <w:tcW w:w="2050" w:type="dxa"/>
            <w:vAlign w:val="center"/>
          </w:tcPr>
          <w:p>
            <w:pPr>
              <w:pStyle w:val="9"/>
              <w:spacing w:line="360" w:lineRule="auto"/>
              <w:jc w:val="center"/>
              <w:rPr>
                <w:rFonts w:hint="eastAsia" w:hAnsi="宋体" w:cs="宋体"/>
                <w:color w:val="auto"/>
                <w:kern w:val="0"/>
                <w:sz w:val="24"/>
              </w:rPr>
            </w:pPr>
            <w:r>
              <w:rPr>
                <w:rFonts w:hint="eastAsia" w:hAnsi="宋体" w:cs="宋体"/>
                <w:color w:val="auto"/>
                <w:kern w:val="0"/>
                <w:sz w:val="24"/>
              </w:rPr>
              <w:t>内容</w:t>
            </w:r>
          </w:p>
        </w:tc>
        <w:tc>
          <w:tcPr>
            <w:tcW w:w="6769" w:type="dxa"/>
            <w:vAlign w:val="center"/>
          </w:tcPr>
          <w:p>
            <w:pPr>
              <w:pStyle w:val="9"/>
              <w:spacing w:line="360" w:lineRule="auto"/>
              <w:jc w:val="center"/>
              <w:rPr>
                <w:rFonts w:hint="eastAsia" w:hAnsi="宋体" w:cs="宋体"/>
                <w:color w:val="auto"/>
                <w:kern w:val="0"/>
                <w:sz w:val="24"/>
              </w:rPr>
            </w:pPr>
            <w:r>
              <w:rPr>
                <w:rFonts w:hint="eastAsia" w:hAnsi="宋体" w:cs="宋体"/>
                <w:color w:val="auto"/>
                <w:kern w:val="0"/>
                <w:sz w:val="24"/>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工程概况</w:t>
            </w:r>
          </w:p>
        </w:tc>
        <w:tc>
          <w:tcPr>
            <w:tcW w:w="67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10" w:lineRule="exact"/>
              <w:textAlignment w:val="auto"/>
              <w:rPr>
                <w:rFonts w:hint="eastAsia" w:hAnsi="宋体" w:cs="宋体"/>
                <w:color w:val="auto"/>
                <w:kern w:val="0"/>
                <w:sz w:val="24"/>
                <w:lang w:val="en-US" w:eastAsia="zh-CN"/>
              </w:rPr>
            </w:pPr>
            <w:r>
              <w:rPr>
                <w:rFonts w:hint="eastAsia" w:hAnsi="宋体" w:cs="宋体"/>
                <w:color w:val="auto"/>
                <w:kern w:val="0"/>
                <w:sz w:val="24"/>
                <w:lang w:eastAsia="zh-CN"/>
              </w:rPr>
              <w:t>工程编号</w:t>
            </w:r>
            <w:r>
              <w:rPr>
                <w:rFonts w:hint="eastAsia" w:ascii="宋体" w:hAnsi="宋体" w:eastAsia="宋体" w:cs="宋体"/>
                <w:color w:val="auto"/>
                <w:kern w:val="0"/>
                <w:sz w:val="24"/>
                <w:szCs w:val="21"/>
                <w:lang w:val="en-US" w:eastAsia="zh-CN" w:bidi="ar-SA"/>
              </w:rPr>
              <w:t>：JQNQ-2023G-002(421003105N23020002)</w:t>
            </w:r>
            <w:r>
              <w:rPr>
                <w:rFonts w:hint="eastAsia" w:ascii="宋体" w:hAnsi="宋体" w:cs="宋体"/>
                <w:color w:val="auto"/>
                <w:kern w:val="0"/>
                <w:sz w:val="24"/>
                <w:szCs w:val="21"/>
                <w:lang w:val="en-US" w:eastAsia="zh-CN" w:bidi="ar-SA"/>
              </w:rPr>
              <w:t xml:space="preserve"> </w:t>
            </w:r>
          </w:p>
          <w:p>
            <w:pPr>
              <w:pStyle w:val="9"/>
              <w:spacing w:line="360" w:lineRule="auto"/>
              <w:jc w:val="left"/>
              <w:rPr>
                <w:rFonts w:hint="eastAsia" w:hAnsi="宋体" w:cs="宋体"/>
                <w:color w:val="auto"/>
                <w:kern w:val="0"/>
                <w:sz w:val="24"/>
              </w:rPr>
            </w:pPr>
            <w:r>
              <w:rPr>
                <w:rFonts w:hint="eastAsia" w:hAnsi="宋体" w:cs="宋体"/>
                <w:color w:val="auto"/>
                <w:kern w:val="0"/>
                <w:sz w:val="24"/>
              </w:rPr>
              <w:t>工程名称：</w:t>
            </w:r>
            <w:r>
              <w:rPr>
                <w:rFonts w:hint="eastAsia" w:hAnsi="宋体" w:cs="宋体"/>
                <w:color w:val="auto"/>
                <w:sz w:val="24"/>
                <w:shd w:val="clear" w:color="auto" w:fill="FFFFFF"/>
                <w:lang w:eastAsia="zh-CN"/>
              </w:rPr>
              <w:t>弥市镇工农村五组二桥拆除重建工程</w:t>
            </w:r>
          </w:p>
          <w:p>
            <w:pPr>
              <w:pStyle w:val="9"/>
              <w:spacing w:line="360" w:lineRule="auto"/>
              <w:jc w:val="left"/>
              <w:rPr>
                <w:rFonts w:hint="default" w:hAnsi="宋体" w:cs="宋体"/>
                <w:color w:val="auto"/>
                <w:kern w:val="0"/>
                <w:sz w:val="24"/>
                <w:lang w:val="en-US"/>
              </w:rPr>
            </w:pPr>
            <w:r>
              <w:rPr>
                <w:rFonts w:hint="eastAsia" w:hAnsi="宋体" w:cs="宋体"/>
                <w:color w:val="auto"/>
                <w:kern w:val="0"/>
                <w:sz w:val="24"/>
              </w:rPr>
              <w:t>采</w:t>
            </w:r>
            <w:r>
              <w:rPr>
                <w:rFonts w:hint="eastAsia" w:hAnsi="宋体" w:cs="宋体"/>
                <w:color w:val="auto"/>
                <w:kern w:val="0"/>
                <w:sz w:val="24"/>
                <w:lang w:eastAsia="zh-CN"/>
              </w:rPr>
              <w:t xml:space="preserve"> </w:t>
            </w:r>
            <w:r>
              <w:rPr>
                <w:rFonts w:hint="eastAsia" w:hAnsi="宋体" w:cs="宋体"/>
                <w:color w:val="auto"/>
                <w:kern w:val="0"/>
                <w:sz w:val="24"/>
              </w:rPr>
              <w:t>购</w:t>
            </w:r>
            <w:r>
              <w:rPr>
                <w:rFonts w:hint="eastAsia" w:hAnsi="宋体" w:cs="宋体"/>
                <w:color w:val="auto"/>
                <w:kern w:val="0"/>
                <w:sz w:val="24"/>
                <w:lang w:eastAsia="zh-CN"/>
              </w:rPr>
              <w:t xml:space="preserve"> </w:t>
            </w:r>
            <w:r>
              <w:rPr>
                <w:rFonts w:hint="eastAsia" w:hAnsi="宋体" w:cs="宋体"/>
                <w:color w:val="auto"/>
                <w:kern w:val="0"/>
                <w:sz w:val="24"/>
              </w:rPr>
              <w:t>人：</w:t>
            </w:r>
            <w:r>
              <w:rPr>
                <w:rFonts w:hint="eastAsia" w:hAnsi="宋体" w:cs="宋体"/>
                <w:color w:val="auto"/>
                <w:sz w:val="24"/>
                <w:shd w:val="clear" w:color="auto" w:fill="FFFFFF"/>
                <w:lang w:eastAsia="zh-CN"/>
              </w:rPr>
              <w:t>荆州区弥市镇工农村村民委员会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2</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工程地点</w:t>
            </w:r>
          </w:p>
        </w:tc>
        <w:tc>
          <w:tcPr>
            <w:tcW w:w="6769" w:type="dxa"/>
            <w:vAlign w:val="center"/>
          </w:tcPr>
          <w:p>
            <w:pPr>
              <w:pStyle w:val="9"/>
              <w:spacing w:line="360" w:lineRule="auto"/>
              <w:jc w:val="center"/>
              <w:rPr>
                <w:rFonts w:hint="default" w:hAnsi="宋体" w:cs="宋体"/>
                <w:color w:val="auto"/>
                <w:kern w:val="0"/>
                <w:sz w:val="24"/>
                <w:lang w:val="en-US" w:eastAsia="zh-CN"/>
              </w:rPr>
            </w:pPr>
            <w:r>
              <w:rPr>
                <w:rFonts w:hint="eastAsia" w:hAnsi="宋体" w:cs="宋体"/>
                <w:color w:val="auto"/>
                <w:sz w:val="24"/>
                <w:shd w:val="clear" w:color="auto" w:fill="FFFFFF"/>
                <w:lang w:eastAsia="zh-CN"/>
              </w:rPr>
              <w:t>荆州区弥市镇工农村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3</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工期</w:t>
            </w:r>
          </w:p>
        </w:tc>
        <w:tc>
          <w:tcPr>
            <w:tcW w:w="6769" w:type="dxa"/>
            <w:vAlign w:val="center"/>
          </w:tcPr>
          <w:p>
            <w:pPr>
              <w:pStyle w:val="9"/>
              <w:spacing w:line="360" w:lineRule="auto"/>
              <w:jc w:val="center"/>
              <w:rPr>
                <w:rFonts w:hint="eastAsia" w:hAnsi="宋体" w:cs="宋体"/>
                <w:color w:val="auto"/>
                <w:kern w:val="0"/>
                <w:sz w:val="24"/>
              </w:rPr>
            </w:pPr>
            <w:r>
              <w:rPr>
                <w:rFonts w:hint="eastAsia" w:hAnsi="宋体" w:cs="宋体"/>
                <w:color w:val="auto"/>
                <w:kern w:val="0"/>
                <w:sz w:val="24"/>
                <w:lang w:val="en-US" w:eastAsia="zh-CN"/>
              </w:rPr>
              <w:t xml:space="preserve">90日历天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4</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质量标准</w:t>
            </w:r>
          </w:p>
        </w:tc>
        <w:tc>
          <w:tcPr>
            <w:tcW w:w="6769"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5</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采购方式</w:t>
            </w:r>
          </w:p>
        </w:tc>
        <w:tc>
          <w:tcPr>
            <w:tcW w:w="6769"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6</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工程内容</w:t>
            </w:r>
          </w:p>
        </w:tc>
        <w:tc>
          <w:tcPr>
            <w:tcW w:w="6769" w:type="dxa"/>
            <w:vAlign w:val="center"/>
          </w:tcPr>
          <w:p>
            <w:pPr>
              <w:pStyle w:val="2"/>
              <w:spacing w:before="5" w:line="302" w:lineRule="auto"/>
              <w:ind w:right="210" w:rightChars="0"/>
              <w:rPr>
                <w:rFonts w:hint="eastAsia" w:hAnsi="宋体" w:eastAsia="宋体" w:cs="宋体"/>
                <w:color w:val="auto"/>
                <w:kern w:val="0"/>
                <w:sz w:val="24"/>
                <w:lang w:eastAsia="zh-CN"/>
              </w:rPr>
            </w:pPr>
            <w:r>
              <w:rPr>
                <w:rFonts w:hint="eastAsia" w:ascii="宋体" w:hAnsi="宋体" w:cs="宋体"/>
                <w:color w:val="auto"/>
                <w:sz w:val="24"/>
                <w:shd w:val="clear" w:color="auto" w:fill="FFFFFF"/>
              </w:rPr>
              <w:t>完成</w:t>
            </w:r>
            <w:r>
              <w:rPr>
                <w:rFonts w:hint="eastAsia" w:ascii="宋体" w:hAnsi="宋体" w:cs="宋体"/>
                <w:color w:val="auto"/>
                <w:sz w:val="24"/>
                <w:shd w:val="clear" w:color="auto" w:fill="FFFFFF"/>
                <w:lang w:eastAsia="zh-CN"/>
              </w:rPr>
              <w:t>弥市镇工农村五组二桥拆除重建工程</w:t>
            </w:r>
            <w:r>
              <w:rPr>
                <w:rFonts w:hint="eastAsia" w:ascii="宋体" w:hAnsi="宋体" w:cs="宋体"/>
                <w:color w:val="auto"/>
                <w:sz w:val="24"/>
                <w:shd w:val="clear" w:color="auto" w:fill="FFFFFF"/>
              </w:rPr>
              <w:t>工程量清单全部内容</w:t>
            </w:r>
            <w:r>
              <w:rPr>
                <w:rFonts w:hint="eastAsia" w:hAnsi="宋体"/>
                <w:color w:val="auto"/>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7</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最高限价</w:t>
            </w:r>
          </w:p>
        </w:tc>
        <w:tc>
          <w:tcPr>
            <w:tcW w:w="6769" w:type="dxa"/>
            <w:vAlign w:val="center"/>
          </w:tcPr>
          <w:p>
            <w:pPr>
              <w:pStyle w:val="9"/>
              <w:spacing w:line="360" w:lineRule="auto"/>
              <w:jc w:val="center"/>
              <w:rPr>
                <w:rFonts w:hint="eastAsia" w:hAnsi="宋体" w:eastAsia="宋体" w:cs="宋体"/>
                <w:color w:val="auto"/>
                <w:kern w:val="0"/>
                <w:sz w:val="24"/>
                <w:lang w:eastAsia="zh-CN"/>
              </w:rPr>
            </w:pPr>
            <w:r>
              <w:rPr>
                <w:rFonts w:hint="eastAsia" w:hAnsi="宋体" w:cs="宋体"/>
                <w:color w:val="auto"/>
                <w:kern w:val="0"/>
                <w:sz w:val="24"/>
                <w:lang w:eastAsia="zh-CN"/>
              </w:rPr>
              <w:t>692677.37元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8</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供应商资格</w:t>
            </w:r>
          </w:p>
          <w:p>
            <w:pPr>
              <w:pStyle w:val="9"/>
              <w:spacing w:line="360" w:lineRule="auto"/>
              <w:jc w:val="center"/>
              <w:rPr>
                <w:rFonts w:hAnsi="宋体" w:cs="宋体"/>
                <w:color w:val="auto"/>
                <w:kern w:val="0"/>
                <w:sz w:val="24"/>
              </w:rPr>
            </w:pPr>
            <w:r>
              <w:rPr>
                <w:rFonts w:hint="eastAsia" w:hAnsi="宋体" w:cs="宋体"/>
                <w:color w:val="auto"/>
                <w:kern w:val="0"/>
                <w:sz w:val="24"/>
              </w:rPr>
              <w:t>条件</w:t>
            </w:r>
          </w:p>
        </w:tc>
        <w:tc>
          <w:tcPr>
            <w:tcW w:w="6769"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详见第一章第</w:t>
            </w:r>
            <w:r>
              <w:rPr>
                <w:rFonts w:hint="eastAsia" w:hAnsi="宋体" w:cs="宋体"/>
                <w:color w:val="auto"/>
                <w:kern w:val="0"/>
                <w:sz w:val="24"/>
                <w:lang w:eastAsia="zh-CN"/>
              </w:rPr>
              <w:t>五</w:t>
            </w:r>
            <w:r>
              <w:rPr>
                <w:rFonts w:hint="eastAsia" w:hAnsi="宋体" w:cs="宋体"/>
                <w:color w:val="auto"/>
                <w:kern w:val="0"/>
                <w:sz w:val="24"/>
              </w:rPr>
              <w:t>条“合格的竞争性磋商响应人”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9</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投标人的</w:t>
            </w:r>
          </w:p>
          <w:p>
            <w:pPr>
              <w:pStyle w:val="9"/>
              <w:spacing w:line="360" w:lineRule="auto"/>
              <w:jc w:val="center"/>
              <w:rPr>
                <w:rFonts w:hAnsi="宋体" w:cs="宋体"/>
                <w:color w:val="auto"/>
                <w:kern w:val="0"/>
                <w:sz w:val="24"/>
              </w:rPr>
            </w:pPr>
            <w:r>
              <w:rPr>
                <w:rFonts w:hint="eastAsia" w:hAnsi="宋体" w:cs="宋体"/>
                <w:color w:val="auto"/>
                <w:kern w:val="0"/>
                <w:sz w:val="24"/>
              </w:rPr>
              <w:t>替代方案</w:t>
            </w:r>
          </w:p>
        </w:tc>
        <w:tc>
          <w:tcPr>
            <w:tcW w:w="6769" w:type="dxa"/>
            <w:vAlign w:val="center"/>
          </w:tcPr>
          <w:p>
            <w:pPr>
              <w:pStyle w:val="9"/>
              <w:spacing w:line="360" w:lineRule="auto"/>
              <w:jc w:val="left"/>
              <w:rPr>
                <w:rFonts w:hAnsi="宋体" w:cs="宋体"/>
                <w:color w:val="auto"/>
                <w:kern w:val="0"/>
                <w:sz w:val="24"/>
              </w:rPr>
            </w:pPr>
            <w:r>
              <w:rPr>
                <w:rFonts w:hint="eastAsia" w:hAnsi="宋体" w:cs="宋体"/>
                <w:color w:val="auto"/>
                <w:kern w:val="0"/>
                <w:sz w:val="24"/>
              </w:rPr>
              <w:t>□允许</w:t>
            </w:r>
          </w:p>
          <w:p>
            <w:pPr>
              <w:pStyle w:val="9"/>
              <w:spacing w:line="360" w:lineRule="auto"/>
              <w:jc w:val="left"/>
              <w:rPr>
                <w:rFonts w:hAnsi="宋体" w:cs="宋体"/>
                <w:color w:val="auto"/>
                <w:kern w:val="0"/>
                <w:sz w:val="24"/>
              </w:rPr>
            </w:pPr>
            <w:r>
              <w:rPr>
                <w:rFonts w:hint="eastAsia" w:hAnsi="宋体" w:cs="宋体"/>
                <w:color w:val="auto"/>
                <w:kern w:val="0"/>
                <w:sz w:val="24"/>
              </w:rPr>
              <w:fldChar w:fldCharType="begin"/>
            </w:r>
            <w:r>
              <w:rPr>
                <w:rFonts w:hint="eastAsia" w:hAnsi="宋体" w:cs="宋体"/>
                <w:color w:val="auto"/>
                <w:kern w:val="0"/>
                <w:sz w:val="24"/>
              </w:rPr>
              <w:instrText xml:space="preserve"> eq \o\ac(□,√)</w:instrText>
            </w:r>
            <w:r>
              <w:rPr>
                <w:rFonts w:hint="eastAsia" w:hAnsi="宋体" w:cs="宋体"/>
                <w:color w:val="auto"/>
                <w:kern w:val="0"/>
                <w:sz w:val="24"/>
              </w:rPr>
              <w:fldChar w:fldCharType="end"/>
            </w:r>
            <w:r>
              <w:rPr>
                <w:rFonts w:hint="eastAsia" w:hAnsi="宋体" w:cs="宋体"/>
                <w:color w:val="auto"/>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10</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联合体投标</w:t>
            </w:r>
          </w:p>
        </w:tc>
        <w:tc>
          <w:tcPr>
            <w:tcW w:w="6769" w:type="dxa"/>
            <w:vAlign w:val="center"/>
          </w:tcPr>
          <w:p>
            <w:pPr>
              <w:pStyle w:val="9"/>
              <w:spacing w:line="360" w:lineRule="auto"/>
              <w:jc w:val="left"/>
              <w:rPr>
                <w:rFonts w:hAnsi="宋体" w:cs="宋体"/>
                <w:color w:val="auto"/>
                <w:kern w:val="0"/>
                <w:sz w:val="24"/>
              </w:rPr>
            </w:pPr>
            <w:r>
              <w:rPr>
                <w:rFonts w:hint="eastAsia" w:hAnsi="宋体" w:cs="宋体"/>
                <w:color w:val="auto"/>
                <w:kern w:val="0"/>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11</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投标文件份数及密封要求</w:t>
            </w:r>
          </w:p>
        </w:tc>
        <w:tc>
          <w:tcPr>
            <w:tcW w:w="6769"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Ansi="宋体" w:cs="宋体"/>
                <w:color w:val="auto"/>
                <w:kern w:val="0"/>
                <w:sz w:val="24"/>
              </w:rPr>
            </w:pPr>
            <w:r>
              <w:rPr>
                <w:rFonts w:hint="eastAsia" w:hAnsi="宋体" w:cs="宋体"/>
                <w:color w:val="auto"/>
                <w:kern w:val="0"/>
                <w:sz w:val="24"/>
              </w:rPr>
              <w:t>正本1份，副本2份（用纸外形尺寸统一为A4纸规格）。装在一个包封中密封，</w:t>
            </w:r>
            <w:r>
              <w:rPr>
                <w:rFonts w:hint="eastAsia" w:hAnsi="宋体" w:cs="宋体"/>
                <w:color w:val="auto"/>
                <w:kern w:val="0"/>
                <w:sz w:val="24"/>
                <w:lang w:eastAsia="zh-CN"/>
              </w:rPr>
              <w:t xml:space="preserve">  </w:t>
            </w:r>
            <w:r>
              <w:rPr>
                <w:rFonts w:hint="eastAsia" w:hAnsi="宋体" w:cs="宋体"/>
                <w:color w:val="auto"/>
                <w:kern w:val="0"/>
                <w:sz w:val="24"/>
              </w:rPr>
              <w:t>外包封中注明项目编号、项目名称、投标单位名称并加盖</w:t>
            </w:r>
            <w:r>
              <w:rPr>
                <w:rFonts w:hint="eastAsia" w:hAnsi="宋体" w:cs="宋体"/>
                <w:color w:val="auto"/>
                <w:kern w:val="0"/>
                <w:sz w:val="24"/>
                <w:lang w:val="en-US" w:eastAsia="zh-CN"/>
              </w:rPr>
              <w:t>公</w:t>
            </w:r>
            <w:r>
              <w:rPr>
                <w:rFonts w:hint="eastAsia" w:hAnsi="宋体" w:cs="宋体"/>
                <w:color w:val="auto"/>
                <w:kern w:val="0"/>
                <w:sz w:val="24"/>
              </w:rPr>
              <w:t>章。</w:t>
            </w:r>
          </w:p>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Ansi="宋体" w:eastAsia="宋体" w:cs="宋体"/>
                <w:color w:val="auto"/>
                <w:kern w:val="0"/>
                <w:sz w:val="24"/>
                <w:lang w:eastAsia="zh-CN"/>
              </w:rPr>
            </w:pPr>
            <w:r>
              <w:rPr>
                <w:rFonts w:hint="eastAsia"/>
                <w:color w:val="auto"/>
                <w:sz w:val="24"/>
                <w:szCs w:val="24"/>
              </w:rPr>
              <w:t>电子</w:t>
            </w:r>
            <w:r>
              <w:rPr>
                <w:rFonts w:hint="eastAsia"/>
                <w:color w:val="auto"/>
                <w:sz w:val="24"/>
                <w:szCs w:val="24"/>
                <w:lang w:eastAsia="zh-CN"/>
              </w:rPr>
              <w:t xml:space="preserve">  </w:t>
            </w:r>
            <w:r>
              <w:rPr>
                <w:rFonts w:hint="eastAsia"/>
                <w:color w:val="auto"/>
                <w:sz w:val="24"/>
                <w:szCs w:val="24"/>
              </w:rPr>
              <w:t>U</w:t>
            </w:r>
            <w:r>
              <w:rPr>
                <w:rFonts w:hint="eastAsia"/>
                <w:color w:val="auto"/>
                <w:sz w:val="24"/>
                <w:szCs w:val="24"/>
                <w:lang w:eastAsia="zh-CN"/>
              </w:rPr>
              <w:t xml:space="preserve">  </w:t>
            </w:r>
            <w:r>
              <w:rPr>
                <w:rFonts w:hint="eastAsia"/>
                <w:color w:val="auto"/>
                <w:sz w:val="24"/>
                <w:szCs w:val="24"/>
              </w:rPr>
              <w:t>盘文档一份</w:t>
            </w:r>
            <w:r>
              <w:rPr>
                <w:rFonts w:hint="eastAsia"/>
                <w:color w:val="auto"/>
                <w:sz w:val="24"/>
                <w:szCs w:val="24"/>
                <w:lang w:eastAsia="zh-CN"/>
              </w:rPr>
              <w:t>（</w:t>
            </w:r>
            <w:r>
              <w:rPr>
                <w:rFonts w:hint="eastAsia"/>
                <w:color w:val="auto"/>
                <w:sz w:val="24"/>
                <w:szCs w:val="24"/>
              </w:rPr>
              <w:t>电子版应为</w:t>
            </w:r>
            <w:r>
              <w:rPr>
                <w:rFonts w:hint="eastAsia"/>
                <w:color w:val="auto"/>
                <w:sz w:val="24"/>
                <w:szCs w:val="24"/>
                <w:lang w:eastAsia="zh-CN"/>
              </w:rPr>
              <w:t>响应</w:t>
            </w:r>
            <w:r>
              <w:rPr>
                <w:rFonts w:hint="eastAsia"/>
                <w:color w:val="auto"/>
                <w:sz w:val="24"/>
                <w:szCs w:val="24"/>
              </w:rPr>
              <w:t>文件盖章后扫描的</w:t>
            </w:r>
            <w:r>
              <w:rPr>
                <w:rFonts w:hint="eastAsia"/>
                <w:color w:val="auto"/>
                <w:sz w:val="24"/>
                <w:szCs w:val="24"/>
                <w:lang w:eastAsia="zh-CN"/>
              </w:rPr>
              <w:t xml:space="preserve">  </w:t>
            </w:r>
            <w:r>
              <w:rPr>
                <w:rFonts w:hint="eastAsia"/>
                <w:color w:val="auto"/>
                <w:sz w:val="24"/>
                <w:szCs w:val="24"/>
              </w:rPr>
              <w:t>PDF</w:t>
            </w:r>
            <w:r>
              <w:rPr>
                <w:rFonts w:hint="eastAsia"/>
                <w:color w:val="auto"/>
                <w:sz w:val="24"/>
                <w:szCs w:val="24"/>
                <w:lang w:eastAsia="zh-CN"/>
              </w:rPr>
              <w:t xml:space="preserve">  </w:t>
            </w:r>
            <w:r>
              <w:rPr>
                <w:rFonts w:hint="eastAsia"/>
                <w:color w:val="auto"/>
                <w:sz w:val="24"/>
                <w:szCs w:val="24"/>
              </w:rPr>
              <w:t>版本</w:t>
            </w:r>
            <w:r>
              <w:rPr>
                <w:rFonts w:hint="eastAsia"/>
                <w:color w:val="auto"/>
                <w:sz w:val="24"/>
                <w:szCs w:val="24"/>
                <w:lang w:eastAsia="zh-CN"/>
              </w:rPr>
              <w:t>一份和可编辑</w:t>
            </w:r>
            <w:r>
              <w:rPr>
                <w:rFonts w:hint="eastAsia"/>
                <w:color w:val="auto"/>
                <w:sz w:val="24"/>
                <w:szCs w:val="24"/>
                <w:lang w:val="en-US" w:eastAsia="zh-CN"/>
              </w:rPr>
              <w:t>WORD版本一份），</w:t>
            </w:r>
            <w:r>
              <w:rPr>
                <w:rFonts w:hint="eastAsia" w:hAnsi="宋体" w:cs="宋体"/>
                <w:color w:val="auto"/>
                <w:kern w:val="0"/>
                <w:sz w:val="24"/>
                <w:lang w:eastAsia="zh-CN"/>
              </w:rPr>
              <w:t xml:space="preserve">  </w:t>
            </w:r>
            <w:r>
              <w:rPr>
                <w:rFonts w:hint="eastAsia" w:hAnsi="宋体" w:cs="宋体"/>
                <w:color w:val="auto"/>
                <w:kern w:val="0"/>
                <w:sz w:val="24"/>
                <w:lang w:val="en-US" w:eastAsia="zh-CN"/>
              </w:rPr>
              <w:t>单独密封</w:t>
            </w:r>
            <w:r>
              <w:rPr>
                <w:rFonts w:hint="eastAsia" w:hAnsi="宋体" w:cs="宋体"/>
                <w:color w:val="auto"/>
                <w:kern w:val="0"/>
                <w:sz w:val="24"/>
              </w:rPr>
              <w:t>注明项目编号、项目名称、投标单位名称并加盖</w:t>
            </w:r>
            <w:r>
              <w:rPr>
                <w:rFonts w:hint="eastAsia" w:hAnsi="宋体" w:cs="宋体"/>
                <w:color w:val="auto"/>
                <w:kern w:val="0"/>
                <w:sz w:val="24"/>
                <w:lang w:val="en-US" w:eastAsia="zh-CN"/>
              </w:rPr>
              <w:t>公</w:t>
            </w:r>
            <w:r>
              <w:rPr>
                <w:rFonts w:hint="eastAsia" w:hAnsi="宋体" w:cs="宋体"/>
                <w:color w:val="auto"/>
                <w:kern w:val="0"/>
                <w:sz w:val="24"/>
              </w:rPr>
              <w:t>章</w:t>
            </w:r>
            <w:r>
              <w:rPr>
                <w:rFonts w:hint="eastAsia" w:hAnsi="宋体" w:cs="宋体"/>
                <w:color w:val="auto"/>
                <w:kern w:val="0"/>
                <w:sz w:val="24"/>
                <w:lang w:eastAsia="zh-CN"/>
              </w:rPr>
              <w:t>。</w:t>
            </w:r>
          </w:p>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hAnsi="宋体" w:eastAsia="宋体" w:cs="宋体"/>
                <w:color w:val="auto"/>
                <w:kern w:val="0"/>
                <w:sz w:val="24"/>
                <w:lang w:eastAsia="zh-CN"/>
              </w:rPr>
            </w:pPr>
            <w:r>
              <w:rPr>
                <w:rFonts w:ascii="宋体" w:hAnsi="宋体" w:eastAsia="宋体" w:cs="宋体"/>
                <w:b/>
                <w:bCs/>
                <w:color w:val="auto"/>
                <w:sz w:val="24"/>
                <w:szCs w:val="24"/>
              </w:rPr>
              <w:t>竞争性磋商响应供应商须在开标前单独提供一份身份证明（法人授权委托书或法定代表人证明）</w:t>
            </w:r>
            <w:r>
              <w:rPr>
                <w:rFonts w:hint="eastAsia" w:hAnsi="宋体" w:cs="宋体"/>
                <w:b/>
                <w:bCs/>
                <w:color w:val="auto"/>
                <w:sz w:val="24"/>
                <w:szCs w:val="24"/>
                <w:lang w:val="en-US" w:eastAsia="zh-CN"/>
              </w:rPr>
              <w:t>和营业执照复印件并加盖公章</w:t>
            </w:r>
            <w:r>
              <w:rPr>
                <w:rFonts w:hint="eastAsia" w:ascii="宋体" w:hAnsi="宋体" w:eastAsia="宋体" w:cs="宋体"/>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12</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履约保证金</w:t>
            </w:r>
          </w:p>
        </w:tc>
        <w:tc>
          <w:tcPr>
            <w:tcW w:w="6769" w:type="dxa"/>
            <w:vAlign w:val="center"/>
          </w:tcPr>
          <w:p>
            <w:pPr>
              <w:pStyle w:val="9"/>
              <w:spacing w:line="360" w:lineRule="auto"/>
              <w:jc w:val="left"/>
              <w:rPr>
                <w:rFonts w:hint="eastAsia" w:hAnsi="宋体" w:eastAsia="宋体" w:cs="宋体"/>
                <w:color w:val="auto"/>
                <w:kern w:val="0"/>
                <w:sz w:val="24"/>
                <w:lang w:val="en-US" w:eastAsia="zh-CN"/>
              </w:rPr>
            </w:pPr>
            <w:r>
              <w:rPr>
                <w:rFonts w:hint="eastAsia" w:hAnsi="宋体" w:cs="宋体"/>
                <w:color w:val="auto"/>
                <w:kern w:val="0"/>
                <w:sz w:val="24"/>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13</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Ansi="宋体" w:cs="宋体"/>
                <w:color w:val="auto"/>
                <w:kern w:val="0"/>
                <w:sz w:val="24"/>
              </w:rPr>
            </w:pPr>
            <w:r>
              <w:rPr>
                <w:rFonts w:hint="eastAsia" w:hAnsi="宋体" w:cs="宋体"/>
                <w:color w:val="auto"/>
                <w:kern w:val="0"/>
                <w:sz w:val="24"/>
              </w:rPr>
              <w:t>获取竞争性</w:t>
            </w:r>
          </w:p>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Ansi="宋体" w:cs="宋体"/>
                <w:color w:val="auto"/>
                <w:kern w:val="0"/>
                <w:sz w:val="24"/>
              </w:rPr>
            </w:pPr>
            <w:r>
              <w:rPr>
                <w:rFonts w:hint="eastAsia" w:hAnsi="宋体" w:cs="宋体"/>
                <w:color w:val="auto"/>
                <w:kern w:val="0"/>
                <w:sz w:val="24"/>
              </w:rPr>
              <w:t>磋商文件</w:t>
            </w:r>
          </w:p>
        </w:tc>
        <w:tc>
          <w:tcPr>
            <w:tcW w:w="6769"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ascii="宋体" w:hAnsi="宋体" w:eastAsia="宋体" w:cs="宋体"/>
                <w:color w:val="auto"/>
                <w:sz w:val="24"/>
                <w:szCs w:val="24"/>
              </w:rPr>
              <w:t>报名开始时间：</w:t>
            </w:r>
            <w:r>
              <w:rPr>
                <w:rFonts w:hint="eastAsia" w:hAnsi="宋体" w:cs="宋体"/>
                <w:color w:val="auto"/>
                <w:sz w:val="24"/>
                <w:szCs w:val="24"/>
                <w:lang w:val="en-US" w:eastAsia="zh-CN"/>
              </w:rPr>
              <w:t>2023</w:t>
            </w:r>
            <w:r>
              <w:rPr>
                <w:rFonts w:hint="eastAsia" w:hAnsi="宋体" w:cs="宋体"/>
                <w:color w:val="auto"/>
                <w:sz w:val="24"/>
                <w:szCs w:val="24"/>
                <w:lang w:eastAsia="zh-CN"/>
              </w:rPr>
              <w:t>年</w:t>
            </w:r>
            <w:r>
              <w:rPr>
                <w:rFonts w:hint="eastAsia" w:hAnsi="宋体" w:cs="宋体"/>
                <w:color w:val="auto"/>
                <w:sz w:val="24"/>
                <w:szCs w:val="24"/>
                <w:lang w:val="en-US" w:eastAsia="zh-CN"/>
              </w:rPr>
              <w:t>3</w:t>
            </w:r>
            <w:r>
              <w:rPr>
                <w:rFonts w:hint="eastAsia" w:hAnsi="宋体" w:cs="宋体"/>
                <w:color w:val="auto"/>
                <w:sz w:val="24"/>
                <w:szCs w:val="24"/>
                <w:lang w:eastAsia="zh-CN"/>
              </w:rPr>
              <w:t>月</w:t>
            </w:r>
            <w:r>
              <w:rPr>
                <w:rFonts w:hint="eastAsia" w:hAnsi="宋体" w:cs="宋体"/>
                <w:color w:val="auto"/>
                <w:sz w:val="24"/>
                <w:szCs w:val="24"/>
                <w:lang w:val="en-US" w:eastAsia="zh-CN"/>
              </w:rPr>
              <w:t>20</w:t>
            </w:r>
            <w:r>
              <w:rPr>
                <w:rFonts w:hint="eastAsia" w:hAnsi="宋体" w:cs="宋体"/>
                <w:color w:val="auto"/>
                <w:sz w:val="24"/>
                <w:szCs w:val="24"/>
                <w:lang w:eastAsia="zh-CN"/>
              </w:rPr>
              <w:t>日</w:t>
            </w:r>
            <w:r>
              <w:rPr>
                <w:rFonts w:ascii="宋体" w:hAnsi="宋体" w:eastAsia="宋体" w:cs="宋体"/>
                <w:color w:val="auto"/>
                <w:sz w:val="24"/>
                <w:szCs w:val="24"/>
              </w:rPr>
              <w:t>，在公告附件</w:t>
            </w:r>
            <w:r>
              <w:rPr>
                <w:rFonts w:hint="eastAsia" w:ascii="宋体" w:hAnsi="宋体" w:cs="宋体"/>
                <w:color w:val="auto"/>
                <w:sz w:val="24"/>
              </w:rPr>
              <w:t>中自行下载招标文件。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14</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提疑方式</w:t>
            </w:r>
          </w:p>
        </w:tc>
        <w:tc>
          <w:tcPr>
            <w:tcW w:w="6769"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hint="eastAsia" w:hAnsi="宋体" w:cs="宋体"/>
                <w:color w:val="auto"/>
                <w:kern w:val="0"/>
                <w:sz w:val="24"/>
              </w:rPr>
              <w:t>书面提疑</w:t>
            </w:r>
          </w:p>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hint="eastAsia" w:hAnsi="宋体" w:cs="宋体"/>
                <w:color w:val="auto"/>
                <w:kern w:val="0"/>
                <w:sz w:val="24"/>
              </w:rPr>
              <w:t>提疑时间：</w:t>
            </w:r>
            <w:r>
              <w:rPr>
                <w:rFonts w:hint="eastAsia" w:hAnsi="宋体" w:cs="宋体"/>
                <w:color w:val="auto"/>
                <w:kern w:val="0"/>
                <w:sz w:val="24"/>
                <w:lang w:val="en-US" w:eastAsia="zh-CN"/>
              </w:rPr>
              <w:t>2023年3月27日08：30</w:t>
            </w:r>
            <w:r>
              <w:rPr>
                <w:rFonts w:hint="eastAsia" w:hAnsi="宋体" w:cs="宋体"/>
                <w:color w:val="auto"/>
                <w:kern w:val="0"/>
                <w:sz w:val="24"/>
              </w:rPr>
              <w:t>时—</w:t>
            </w:r>
            <w:r>
              <w:rPr>
                <w:rFonts w:hint="eastAsia" w:hAnsi="宋体" w:cs="宋体"/>
                <w:color w:val="auto"/>
                <w:kern w:val="0"/>
                <w:sz w:val="24"/>
                <w:lang w:val="en-US" w:eastAsia="zh-CN"/>
              </w:rPr>
              <w:t>12:00</w:t>
            </w:r>
            <w:r>
              <w:rPr>
                <w:rFonts w:hint="eastAsia" w:hAnsi="宋体" w:cs="宋体"/>
                <w:color w:val="auto"/>
                <w:kern w:val="0"/>
                <w:sz w:val="24"/>
              </w:rPr>
              <w:t>时</w:t>
            </w:r>
          </w:p>
          <w:p>
            <w:pPr>
              <w:pStyle w:val="40"/>
              <w:tabs>
                <w:tab w:val="left" w:pos="827"/>
              </w:tabs>
              <w:spacing w:before="53"/>
              <w:ind w:right="-29"/>
              <w:rPr>
                <w:rFonts w:hint="eastAsia" w:hAnsi="宋体" w:eastAsia="宋体" w:cs="宋体"/>
                <w:color w:val="auto"/>
                <w:kern w:val="0"/>
                <w:sz w:val="24"/>
                <w:lang w:eastAsia="zh-CN"/>
              </w:rPr>
            </w:pPr>
            <w:r>
              <w:rPr>
                <w:rFonts w:hint="eastAsia" w:hAnsi="宋体" w:cs="宋体"/>
                <w:color w:val="auto"/>
                <w:kern w:val="0"/>
                <w:sz w:val="24"/>
              </w:rPr>
              <w:t>地</w:t>
            </w:r>
            <w:r>
              <w:rPr>
                <w:rFonts w:hint="eastAsia" w:cs="宋体"/>
                <w:color w:val="auto"/>
                <w:kern w:val="0"/>
                <w:sz w:val="24"/>
                <w:lang w:eastAsia="zh-CN"/>
              </w:rPr>
              <w:t xml:space="preserve">    </w:t>
            </w:r>
            <w:r>
              <w:rPr>
                <w:rFonts w:hint="eastAsia" w:hAnsi="宋体" w:cs="宋体"/>
                <w:color w:val="auto"/>
                <w:kern w:val="0"/>
                <w:sz w:val="24"/>
              </w:rPr>
              <w:t>点：</w:t>
            </w:r>
            <w:r>
              <w:rPr>
                <w:rFonts w:hint="eastAsia" w:hAnsi="宋体" w:cs="宋体"/>
                <w:color w:val="auto"/>
                <w:kern w:val="0"/>
                <w:sz w:val="24"/>
                <w:lang w:eastAsia="zh-CN"/>
              </w:rPr>
              <w:t>荆州市荆州区农村产权流转交易中心（</w:t>
            </w:r>
            <w:r>
              <w:rPr>
                <w:rFonts w:hint="eastAsia" w:hAnsi="宋体" w:cs="宋体"/>
                <w:color w:val="auto"/>
                <w:kern w:val="0"/>
                <w:sz w:val="24"/>
                <w:lang w:val="en-US" w:eastAsia="zh-CN"/>
              </w:rPr>
              <w:t>荆州区科创园公共服务基地B区5楼(发展大道与荆州大道交叉口西北侧)）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15</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答疑的时间及地点</w:t>
            </w:r>
          </w:p>
        </w:tc>
        <w:tc>
          <w:tcPr>
            <w:tcW w:w="6769"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hint="eastAsia" w:hAnsi="宋体" w:cs="宋体"/>
                <w:color w:val="auto"/>
                <w:kern w:val="0"/>
                <w:sz w:val="24"/>
              </w:rPr>
              <w:t>书面答疑、澄清</w:t>
            </w:r>
          </w:p>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hint="eastAsia" w:hAnsi="宋体" w:cs="宋体"/>
                <w:color w:val="auto"/>
                <w:kern w:val="0"/>
                <w:sz w:val="24"/>
              </w:rPr>
              <w:t>时</w:t>
            </w:r>
            <w:r>
              <w:rPr>
                <w:rFonts w:hint="eastAsia" w:hAnsi="宋体" w:cs="宋体"/>
                <w:color w:val="auto"/>
                <w:kern w:val="0"/>
                <w:sz w:val="24"/>
                <w:lang w:eastAsia="zh-CN"/>
              </w:rPr>
              <w:t xml:space="preserve">    </w:t>
            </w:r>
            <w:r>
              <w:rPr>
                <w:rFonts w:hint="eastAsia" w:hAnsi="宋体" w:cs="宋体"/>
                <w:color w:val="auto"/>
                <w:kern w:val="0"/>
                <w:sz w:val="24"/>
              </w:rPr>
              <w:t>间：</w:t>
            </w:r>
            <w:r>
              <w:rPr>
                <w:rFonts w:hint="eastAsia" w:hAnsi="宋体" w:cs="宋体"/>
                <w:color w:val="auto"/>
                <w:kern w:val="0"/>
                <w:sz w:val="24"/>
                <w:lang w:val="en-US" w:eastAsia="zh-CN"/>
              </w:rPr>
              <w:t>2023年3月27日14:30</w:t>
            </w:r>
            <w:r>
              <w:rPr>
                <w:rFonts w:hint="eastAsia" w:hAnsi="宋体" w:cs="宋体"/>
                <w:color w:val="auto"/>
                <w:kern w:val="0"/>
                <w:sz w:val="24"/>
              </w:rPr>
              <w:t>时—</w:t>
            </w:r>
            <w:r>
              <w:rPr>
                <w:rFonts w:hint="eastAsia" w:hAnsi="宋体" w:cs="宋体"/>
                <w:color w:val="auto"/>
                <w:kern w:val="0"/>
                <w:sz w:val="24"/>
                <w:lang w:val="en-US" w:eastAsia="zh-CN"/>
              </w:rPr>
              <w:t>17:30</w:t>
            </w:r>
            <w:r>
              <w:rPr>
                <w:rFonts w:hint="eastAsia" w:hAnsi="宋体" w:cs="宋体"/>
                <w:color w:val="auto"/>
                <w:kern w:val="0"/>
                <w:sz w:val="24"/>
              </w:rPr>
              <w:t>时</w:t>
            </w:r>
          </w:p>
          <w:p>
            <w:pPr>
              <w:pStyle w:val="40"/>
              <w:tabs>
                <w:tab w:val="left" w:pos="827"/>
              </w:tabs>
              <w:spacing w:before="53"/>
              <w:ind w:right="-29"/>
              <w:rPr>
                <w:rFonts w:hint="eastAsia" w:hAnsi="宋体" w:eastAsia="宋体" w:cs="宋体"/>
                <w:color w:val="auto"/>
                <w:kern w:val="0"/>
                <w:sz w:val="24"/>
                <w:lang w:eastAsia="zh-CN"/>
              </w:rPr>
            </w:pPr>
            <w:r>
              <w:rPr>
                <w:rFonts w:hint="eastAsia" w:hAnsi="宋体" w:cs="宋体"/>
                <w:color w:val="auto"/>
                <w:kern w:val="0"/>
                <w:sz w:val="24"/>
              </w:rPr>
              <w:t>地</w:t>
            </w:r>
            <w:r>
              <w:rPr>
                <w:rFonts w:hint="eastAsia" w:cs="宋体"/>
                <w:color w:val="auto"/>
                <w:kern w:val="0"/>
                <w:sz w:val="24"/>
                <w:lang w:eastAsia="zh-CN"/>
              </w:rPr>
              <w:t xml:space="preserve">    </w:t>
            </w:r>
            <w:r>
              <w:rPr>
                <w:rFonts w:hint="eastAsia" w:hAnsi="宋体" w:cs="宋体"/>
                <w:color w:val="auto"/>
                <w:kern w:val="0"/>
                <w:sz w:val="24"/>
              </w:rPr>
              <w:t>点</w:t>
            </w:r>
            <w:r>
              <w:rPr>
                <w:rFonts w:hint="eastAsia" w:cs="宋体"/>
                <w:color w:val="auto"/>
                <w:kern w:val="0"/>
                <w:sz w:val="24"/>
                <w:lang w:eastAsia="zh-CN"/>
              </w:rPr>
              <w:t>：</w:t>
            </w:r>
            <w:r>
              <w:rPr>
                <w:rFonts w:hint="eastAsia" w:cs="宋体"/>
                <w:color w:val="auto"/>
                <w:kern w:val="0"/>
                <w:sz w:val="24"/>
                <w:lang w:val="en-US" w:eastAsia="zh-CN"/>
              </w:rPr>
              <w:t xml:space="preserve"> </w:t>
            </w:r>
            <w:r>
              <w:rPr>
                <w:rFonts w:hint="eastAsia" w:hAnsi="宋体" w:cs="宋体"/>
                <w:color w:val="auto"/>
                <w:kern w:val="0"/>
                <w:sz w:val="24"/>
                <w:lang w:val="en-US" w:eastAsia="zh-CN"/>
              </w:rPr>
              <w:t>荆州市荆州区农村产权流转交易中心荆州区科创园公共服务基地B区5楼(发展大道与荆州大道交叉口西北侧)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16</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Ansi="宋体" w:cs="宋体"/>
                <w:color w:val="auto"/>
                <w:kern w:val="0"/>
                <w:sz w:val="24"/>
              </w:rPr>
            </w:pPr>
            <w:r>
              <w:rPr>
                <w:rFonts w:hint="eastAsia" w:hAnsi="宋体"/>
                <w:color w:val="auto"/>
                <w:sz w:val="24"/>
              </w:rPr>
              <w:t>对</w:t>
            </w:r>
            <w:r>
              <w:rPr>
                <w:rFonts w:hint="eastAsia" w:hAnsi="宋体"/>
                <w:color w:val="auto"/>
                <w:sz w:val="24"/>
                <w:lang w:eastAsia="zh-CN"/>
              </w:rPr>
              <w:t>文件的澄清、修改，或者暂停、终止等项目信息</w:t>
            </w:r>
          </w:p>
        </w:tc>
        <w:tc>
          <w:tcPr>
            <w:tcW w:w="6769"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hAnsi="宋体" w:cs="宋体"/>
                <w:color w:val="auto"/>
                <w:kern w:val="0"/>
                <w:sz w:val="24"/>
                <w:lang w:val="en-US"/>
              </w:rPr>
            </w:pPr>
            <w:r>
              <w:rPr>
                <w:rFonts w:hint="eastAsia" w:hAnsi="宋体" w:cs="宋体"/>
                <w:color w:val="auto"/>
                <w:kern w:val="0"/>
                <w:sz w:val="24"/>
                <w:lang w:eastAsia="zh-CN"/>
              </w:rPr>
              <w:t>在荆州区人民政府网和湖北农村资产交易管理信息平台以公告进行发布</w:t>
            </w:r>
            <w:r>
              <w:rPr>
                <w:rFonts w:hint="eastAsia"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17</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投标有效期</w:t>
            </w:r>
          </w:p>
        </w:tc>
        <w:tc>
          <w:tcPr>
            <w:tcW w:w="6769"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hint="eastAsia" w:hAnsi="宋体" w:cs="宋体"/>
                <w:color w:val="auto"/>
                <w:kern w:val="0"/>
                <w:sz w:val="24"/>
              </w:rPr>
              <w:t>90天(从投标截止之日算起)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18</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开标会</w:t>
            </w:r>
          </w:p>
        </w:tc>
        <w:tc>
          <w:tcPr>
            <w:tcW w:w="6769" w:type="dxa"/>
            <w:vAlign w:val="center"/>
          </w:tcPr>
          <w:p>
            <w:pPr>
              <w:pStyle w:val="40"/>
              <w:tabs>
                <w:tab w:val="left" w:pos="827"/>
              </w:tabs>
              <w:spacing w:before="53"/>
              <w:ind w:right="-29"/>
              <w:rPr>
                <w:rFonts w:hint="eastAsia" w:hAnsi="宋体" w:eastAsia="宋体" w:cs="宋体"/>
                <w:color w:val="auto"/>
                <w:kern w:val="0"/>
                <w:sz w:val="24"/>
                <w:lang w:eastAsia="zh-CN"/>
              </w:rPr>
            </w:pPr>
            <w:r>
              <w:rPr>
                <w:rFonts w:hint="eastAsia" w:hAnsi="宋体" w:cs="宋体"/>
                <w:color w:val="auto"/>
                <w:kern w:val="0"/>
                <w:sz w:val="24"/>
              </w:rPr>
              <w:t>地点：</w:t>
            </w:r>
            <w:r>
              <w:rPr>
                <w:rFonts w:hint="eastAsia" w:ascii="Calibri" w:hAnsi="宋体" w:eastAsia="宋体" w:cs="宋体"/>
                <w:color w:val="auto"/>
                <w:kern w:val="0"/>
                <w:sz w:val="24"/>
                <w:szCs w:val="24"/>
                <w:lang w:val="en-US" w:eastAsia="zh-CN" w:bidi="ar-SA"/>
              </w:rPr>
              <w:t>荆州市荆州区农村产权流转交易中心（</w:t>
            </w:r>
            <w:r>
              <w:rPr>
                <w:rFonts w:hint="eastAsia" w:hAnsi="宋体" w:cs="宋体"/>
                <w:color w:val="auto"/>
                <w:kern w:val="0"/>
                <w:sz w:val="24"/>
                <w:lang w:val="en-US" w:eastAsia="zh-CN"/>
              </w:rPr>
              <w:t>荆州区科创园公共服务基地B区5楼(发展大道与荆州大道交叉口西北侧)）</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hAnsi="宋体" w:eastAsia="宋体" w:cs="宋体"/>
                <w:color w:val="auto"/>
                <w:sz w:val="24"/>
                <w:shd w:val="clear" w:color="auto" w:fill="FFFFFF"/>
                <w:lang w:eastAsia="zh-CN"/>
              </w:rPr>
            </w:pPr>
            <w:r>
              <w:rPr>
                <w:rFonts w:hint="eastAsia" w:hAnsi="宋体" w:cs="宋体"/>
                <w:color w:val="auto"/>
                <w:kern w:val="0"/>
                <w:sz w:val="24"/>
              </w:rPr>
              <w:t>时间：</w:t>
            </w:r>
            <w:r>
              <w:rPr>
                <w:rFonts w:hint="eastAsia" w:hAnsi="宋体" w:cs="宋体"/>
                <w:color w:val="auto"/>
                <w:sz w:val="24"/>
                <w:shd w:val="clear" w:color="auto" w:fill="FFFFFF"/>
                <w:lang w:val="en-US" w:eastAsia="zh-CN"/>
              </w:rPr>
              <w:t>2023</w:t>
            </w:r>
            <w:r>
              <w:rPr>
                <w:rFonts w:hint="eastAsia" w:ascii="宋体" w:hAnsi="宋体" w:cs="宋体"/>
                <w:color w:val="auto"/>
                <w:sz w:val="24"/>
                <w:shd w:val="clear" w:color="auto" w:fill="FFFFFF"/>
                <w:lang w:val="en-US" w:eastAsia="zh-CN"/>
              </w:rPr>
              <w:t>年</w:t>
            </w:r>
            <w:r>
              <w:rPr>
                <w:rFonts w:hint="eastAsia" w:hAnsi="宋体" w:cs="宋体"/>
                <w:color w:val="auto"/>
                <w:sz w:val="24"/>
                <w:shd w:val="clear" w:color="auto" w:fill="FFFFFF"/>
                <w:lang w:val="en-US" w:eastAsia="zh-CN"/>
              </w:rPr>
              <w:t>4</w:t>
            </w:r>
            <w:r>
              <w:rPr>
                <w:rFonts w:hint="eastAsia" w:ascii="宋体" w:hAnsi="宋体" w:cs="宋体"/>
                <w:color w:val="auto"/>
                <w:sz w:val="24"/>
                <w:shd w:val="clear" w:color="auto" w:fill="FFFFFF"/>
                <w:lang w:val="en-US" w:eastAsia="zh-CN"/>
              </w:rPr>
              <w:t>月</w:t>
            </w:r>
            <w:r>
              <w:rPr>
                <w:rFonts w:hint="eastAsia" w:hAnsi="宋体" w:cs="宋体"/>
                <w:color w:val="auto"/>
                <w:sz w:val="24"/>
                <w:shd w:val="clear" w:color="auto" w:fill="FFFFFF"/>
                <w:lang w:val="en-US" w:eastAsia="zh-CN"/>
              </w:rPr>
              <w:t>3</w:t>
            </w:r>
            <w:r>
              <w:rPr>
                <w:rFonts w:hint="eastAsia" w:ascii="宋体" w:hAnsi="宋体" w:cs="宋体"/>
                <w:color w:val="auto"/>
                <w:sz w:val="24"/>
                <w:shd w:val="clear" w:color="auto" w:fill="FFFFFF"/>
                <w:lang w:val="en-US" w:eastAsia="zh-CN"/>
              </w:rPr>
              <w:t>日09:30时</w:t>
            </w:r>
            <w:r>
              <w:rPr>
                <w:rFonts w:hint="eastAsia" w:hAnsi="宋体" w:cs="宋体"/>
                <w:color w:val="auto"/>
                <w:kern w:val="0"/>
                <w:sz w:val="24"/>
                <w:szCs w:val="24"/>
                <w:lang w:val="zh-CN" w:eastAsia="zh-CN" w:bidi="zh-CN"/>
              </w:rPr>
              <w:t xml:space="preserve">        </w:t>
            </w:r>
            <w:r>
              <w:rPr>
                <w:rFonts w:hint="eastAsia" w:hAnsi="宋体" w:cs="宋体"/>
                <w:color w:val="auto"/>
                <w:kern w:val="0"/>
                <w:sz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19</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Ansi="宋体" w:cs="宋体"/>
                <w:color w:val="auto"/>
                <w:kern w:val="0"/>
                <w:sz w:val="24"/>
              </w:rPr>
            </w:pPr>
            <w:r>
              <w:rPr>
                <w:rFonts w:hint="eastAsia" w:hAnsi="宋体" w:cs="宋体"/>
                <w:color w:val="auto"/>
                <w:kern w:val="0"/>
                <w:sz w:val="24"/>
                <w:lang w:eastAsia="zh-CN"/>
              </w:rPr>
              <w:t>宣布投标文件开启顺序</w:t>
            </w:r>
          </w:p>
        </w:tc>
        <w:tc>
          <w:tcPr>
            <w:tcW w:w="6769"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hint="eastAsia" w:hAnsi="宋体" w:cs="宋体"/>
                <w:color w:val="auto"/>
                <w:kern w:val="0"/>
                <w:sz w:val="24"/>
              </w:rPr>
              <w:t>按投标文件递交先后顺序或逆序进行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20</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rPr>
              <w:t>签订合同</w:t>
            </w:r>
          </w:p>
        </w:tc>
        <w:tc>
          <w:tcPr>
            <w:tcW w:w="6769" w:type="dxa"/>
            <w:vAlign w:val="center"/>
          </w:tcPr>
          <w:p>
            <w:pPr>
              <w:pStyle w:val="9"/>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Ansi="宋体" w:cs="宋体"/>
                <w:color w:val="auto"/>
                <w:kern w:val="0"/>
                <w:sz w:val="24"/>
              </w:rPr>
            </w:pPr>
            <w:r>
              <w:rPr>
                <w:rFonts w:hint="eastAsia" w:hAnsi="宋体" w:cs="宋体"/>
                <w:color w:val="auto"/>
                <w:kern w:val="0"/>
                <w:sz w:val="24"/>
              </w:rPr>
              <w:t>收到成交通知书30天内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694" w:type="dxa"/>
            <w:vAlign w:val="center"/>
          </w:tcPr>
          <w:p>
            <w:pPr>
              <w:pStyle w:val="9"/>
              <w:spacing w:line="24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rPr>
              <w:t>21</w:t>
            </w:r>
          </w:p>
        </w:tc>
        <w:tc>
          <w:tcPr>
            <w:tcW w:w="2050" w:type="dxa"/>
            <w:vAlign w:val="center"/>
          </w:tcPr>
          <w:p>
            <w:pPr>
              <w:pStyle w:val="9"/>
              <w:spacing w:line="360" w:lineRule="auto"/>
              <w:jc w:val="center"/>
              <w:rPr>
                <w:rFonts w:hAnsi="宋体" w:cs="宋体"/>
                <w:color w:val="auto"/>
                <w:kern w:val="0"/>
                <w:sz w:val="24"/>
              </w:rPr>
            </w:pPr>
            <w:r>
              <w:rPr>
                <w:rFonts w:hint="eastAsia" w:hAnsi="宋体" w:cs="宋体"/>
                <w:color w:val="auto"/>
                <w:kern w:val="0"/>
                <w:sz w:val="24"/>
                <w:lang w:eastAsia="zh-CN"/>
              </w:rPr>
              <w:t>相关</w:t>
            </w:r>
            <w:r>
              <w:rPr>
                <w:rFonts w:hint="eastAsia" w:hAnsi="宋体" w:cs="宋体"/>
                <w:color w:val="auto"/>
                <w:kern w:val="0"/>
                <w:sz w:val="24"/>
              </w:rPr>
              <w:t>费用</w:t>
            </w:r>
          </w:p>
        </w:tc>
        <w:tc>
          <w:tcPr>
            <w:tcW w:w="6769" w:type="dxa"/>
            <w:vAlign w:val="center"/>
          </w:tcPr>
          <w:p>
            <w:pPr>
              <w:pStyle w:val="9"/>
              <w:keepNext w:val="0"/>
              <w:keepLines w:val="0"/>
              <w:pageBreakBefore w:val="0"/>
              <w:widowControl w:val="0"/>
              <w:numPr>
                <w:ilvl w:val="0"/>
                <w:numId w:val="3"/>
              </w:numPr>
              <w:kinsoku/>
              <w:wordWrap/>
              <w:overflowPunct/>
              <w:topLinePunct w:val="0"/>
              <w:autoSpaceDE/>
              <w:autoSpaceDN/>
              <w:bidi w:val="0"/>
              <w:adjustRightInd/>
              <w:snapToGrid/>
              <w:spacing w:line="360" w:lineRule="exact"/>
              <w:jc w:val="left"/>
              <w:textAlignment w:val="auto"/>
              <w:rPr>
                <w:rFonts w:hint="eastAsia" w:hAnsi="宋体" w:cs="宋体"/>
                <w:color w:val="auto"/>
                <w:kern w:val="0"/>
                <w:sz w:val="24"/>
                <w:lang w:eastAsia="zh-CN"/>
              </w:rPr>
            </w:pPr>
            <w:r>
              <w:rPr>
                <w:rFonts w:hint="eastAsia" w:hAnsi="宋体" w:cs="宋体"/>
                <w:color w:val="auto"/>
                <w:kern w:val="0"/>
                <w:sz w:val="24"/>
                <w:lang w:eastAsia="zh-CN"/>
              </w:rPr>
              <w:t>投标人在投标过程中的一切费用，不论成交与否，均由投标人自负；</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hAnsi="宋体" w:cs="宋体"/>
                <w:color w:val="auto"/>
                <w:kern w:val="0"/>
                <w:sz w:val="24"/>
                <w:lang w:eastAsia="zh-CN"/>
              </w:rPr>
            </w:pPr>
            <w:r>
              <w:rPr>
                <w:rFonts w:hint="eastAsia" w:hAnsi="宋体" w:cs="宋体"/>
                <w:color w:val="auto"/>
                <w:kern w:val="0"/>
                <w:sz w:val="24"/>
                <w:lang w:val="en-US" w:eastAsia="zh-CN"/>
              </w:rPr>
              <w:t>2、</w:t>
            </w:r>
            <w:r>
              <w:rPr>
                <w:rFonts w:hint="eastAsia" w:hAnsi="宋体" w:cs="宋体"/>
                <w:color w:val="auto"/>
                <w:kern w:val="0"/>
                <w:sz w:val="24"/>
                <w:lang w:eastAsia="zh-CN"/>
              </w:rPr>
              <w:t>招标代理费：</w:t>
            </w:r>
            <w:r>
              <w:rPr>
                <w:rFonts w:hint="eastAsia" w:hAnsi="宋体" w:cs="宋体"/>
                <w:color w:val="auto"/>
                <w:kern w:val="0"/>
                <w:sz w:val="24"/>
              </w:rPr>
              <w:t>根据《政府采购代理机构管理暂行办法》财库〔2018〕2号第十五条规定，按照该项目招标代理委托协议约定，本项目招标代理费由</w:t>
            </w:r>
            <w:r>
              <w:rPr>
                <w:rFonts w:hint="eastAsia" w:hAnsi="宋体" w:cs="宋体"/>
                <w:color w:val="auto"/>
                <w:kern w:val="0"/>
                <w:sz w:val="24"/>
                <w:lang w:val="en-US" w:eastAsia="zh-CN"/>
              </w:rPr>
              <w:t>成交（中标）供应商在领取成交（中标）通知书时</w:t>
            </w:r>
            <w:r>
              <w:rPr>
                <w:rFonts w:hint="eastAsia" w:hAnsi="宋体" w:cs="宋体"/>
                <w:color w:val="auto"/>
                <w:kern w:val="0"/>
                <w:sz w:val="24"/>
              </w:rPr>
              <w:t>向代理机构</w:t>
            </w:r>
            <w:r>
              <w:rPr>
                <w:rFonts w:hint="eastAsia" w:hAnsi="宋体" w:cs="宋体"/>
                <w:color w:val="auto"/>
                <w:kern w:val="0"/>
                <w:sz w:val="24"/>
                <w:highlight w:val="none"/>
              </w:rPr>
              <w:t>支</w:t>
            </w:r>
            <w:r>
              <w:rPr>
                <w:rFonts w:hint="eastAsia" w:hAnsi="宋体" w:cs="宋体"/>
                <w:color w:val="auto"/>
                <w:kern w:val="0"/>
                <w:sz w:val="24"/>
              </w:rPr>
              <w:t>付</w:t>
            </w:r>
            <w:r>
              <w:rPr>
                <w:rFonts w:hint="eastAsia" w:hAnsi="宋体" w:cs="宋体"/>
                <w:color w:val="auto"/>
                <w:kern w:val="0"/>
                <w:sz w:val="24"/>
                <w:u w:val="single"/>
                <w:lang w:val="en-US" w:eastAsia="zh-CN"/>
              </w:rPr>
              <w:t xml:space="preserve">6900.00 </w:t>
            </w:r>
            <w:r>
              <w:rPr>
                <w:rFonts w:hint="eastAsia" w:hAnsi="宋体" w:cs="宋体"/>
                <w:color w:val="auto"/>
                <w:kern w:val="0"/>
                <w:sz w:val="24"/>
                <w:lang w:val="en-US" w:eastAsia="zh-CN"/>
              </w:rPr>
              <w:t>元</w:t>
            </w:r>
            <w:r>
              <w:rPr>
                <w:rFonts w:hint="eastAsia" w:hAnsi="宋体" w:cs="宋体"/>
                <w:color w:val="auto"/>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94" w:type="dxa"/>
            <w:vMerge w:val="restart"/>
            <w:vAlign w:val="center"/>
          </w:tcPr>
          <w:p>
            <w:pPr>
              <w:pStyle w:val="9"/>
              <w:spacing w:line="240" w:lineRule="auto"/>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22</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4"/>
                <w:szCs w:val="21"/>
                <w:lang w:val="en-US" w:eastAsia="zh-CN" w:bidi="ar-SA"/>
              </w:rPr>
            </w:pPr>
            <w:r>
              <w:rPr>
                <w:rFonts w:hint="eastAsia" w:hAnsi="宋体" w:cs="宋体"/>
                <w:color w:val="auto"/>
                <w:kern w:val="0"/>
                <w:sz w:val="24"/>
                <w:lang w:eastAsia="zh-CN"/>
              </w:rPr>
              <w:t>是否专门面向中小企业、监狱企业、残疾人福利性单位</w:t>
            </w:r>
          </w:p>
        </w:tc>
        <w:tc>
          <w:tcPr>
            <w:tcW w:w="6769" w:type="dxa"/>
            <w:vAlign w:val="center"/>
          </w:tcPr>
          <w:p>
            <w:pPr>
              <w:pStyle w:val="9"/>
              <w:numPr>
                <w:ilvl w:val="0"/>
                <w:numId w:val="0"/>
              </w:numPr>
              <w:spacing w:line="360" w:lineRule="auto"/>
              <w:ind w:left="0" w:leftChars="0" w:firstLine="0" w:firstLineChars="0"/>
              <w:jc w:val="left"/>
              <w:rPr>
                <w:rFonts w:hint="default" w:ascii="宋体" w:hAnsi="宋体" w:eastAsia="宋体" w:cs="宋体"/>
                <w:color w:val="auto"/>
                <w:kern w:val="0"/>
                <w:sz w:val="24"/>
                <w:szCs w:val="21"/>
                <w:lang w:val="en-US" w:eastAsia="zh-CN" w:bidi="ar-SA"/>
              </w:rPr>
            </w:pPr>
            <w:r>
              <w:rPr>
                <w:rFonts w:hint="eastAsia" w:hAnsi="宋体" w:cs="宋体"/>
                <w:color w:val="auto"/>
                <w:kern w:val="0"/>
                <w:sz w:val="24"/>
                <w:szCs w:val="21"/>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Merge w:val="continue"/>
          </w:tcPr>
          <w:p>
            <w:pPr>
              <w:pStyle w:val="9"/>
              <w:spacing w:line="240" w:lineRule="auto"/>
              <w:jc w:val="center"/>
              <w:rPr>
                <w:rFonts w:hint="default" w:ascii="宋体" w:hAnsi="宋体" w:eastAsia="宋体" w:cs="宋体"/>
                <w:color w:val="auto"/>
                <w:kern w:val="0"/>
                <w:sz w:val="24"/>
                <w:lang w:val="en-US" w:eastAsia="zh-CN"/>
              </w:rPr>
            </w:pP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4"/>
                <w:szCs w:val="21"/>
                <w:highlight w:val="none"/>
                <w:lang w:val="en-US" w:eastAsia="zh-CN" w:bidi="ar-SA"/>
              </w:rPr>
            </w:pPr>
            <w:r>
              <w:rPr>
                <w:rFonts w:hint="eastAsia" w:hAnsi="宋体" w:cs="宋体"/>
                <w:color w:val="auto"/>
                <w:kern w:val="0"/>
                <w:sz w:val="24"/>
                <w:highlight w:val="none"/>
                <w:lang w:eastAsia="zh-CN"/>
              </w:rPr>
              <w:t>价格扣除比例</w:t>
            </w:r>
            <w:r>
              <w:rPr>
                <w:rFonts w:hint="eastAsia" w:hAnsi="宋体" w:cs="宋体"/>
                <w:color w:val="auto"/>
                <w:kern w:val="0"/>
                <w:sz w:val="24"/>
                <w:szCs w:val="24"/>
                <w:highlight w:val="none"/>
                <w:lang w:val="en-US" w:eastAsia="zh-CN"/>
              </w:rPr>
              <w:t>3%-5%</w:t>
            </w:r>
          </w:p>
        </w:tc>
        <w:tc>
          <w:tcPr>
            <w:tcW w:w="6769" w:type="dxa"/>
            <w:vAlign w:val="center"/>
          </w:tcPr>
          <w:p>
            <w:pPr>
              <w:pStyle w:val="9"/>
              <w:numPr>
                <w:ilvl w:val="0"/>
                <w:numId w:val="0"/>
              </w:numPr>
              <w:spacing w:line="360" w:lineRule="auto"/>
              <w:ind w:left="0" w:leftChars="0" w:firstLine="0" w:firstLineChars="0"/>
              <w:jc w:val="left"/>
              <w:rPr>
                <w:rFonts w:hint="eastAsia" w:ascii="宋体" w:hAnsi="宋体" w:eastAsia="宋体" w:cs="宋体"/>
                <w:color w:val="auto"/>
                <w:kern w:val="0"/>
                <w:sz w:val="24"/>
                <w:szCs w:val="21"/>
                <w:highlight w:val="none"/>
                <w:lang w:val="en-US" w:eastAsia="zh-CN" w:bidi="ar-SA"/>
              </w:rPr>
            </w:pPr>
            <w:r>
              <w:rPr>
                <w:rFonts w:hint="eastAsia" w:hAnsi="宋体" w:cs="宋体"/>
                <w:color w:val="auto"/>
                <w:kern w:val="0"/>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94" w:type="dxa"/>
            <w:vAlign w:val="center"/>
          </w:tcPr>
          <w:p>
            <w:pPr>
              <w:pStyle w:val="9"/>
              <w:spacing w:line="240" w:lineRule="auto"/>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23</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color w:val="auto"/>
                <w:kern w:val="0"/>
                <w:sz w:val="24"/>
                <w:szCs w:val="21"/>
                <w:lang w:val="en-US" w:eastAsia="zh-CN" w:bidi="ar-SA"/>
              </w:rPr>
            </w:pPr>
            <w:r>
              <w:rPr>
                <w:rFonts w:hint="eastAsia" w:hAnsi="宋体" w:cs="宋体"/>
                <w:color w:val="auto"/>
                <w:kern w:val="0"/>
                <w:sz w:val="24"/>
                <w:szCs w:val="21"/>
                <w:lang w:val="en-US" w:eastAsia="zh-CN" w:bidi="ar-SA"/>
              </w:rPr>
              <w:t>中小微企业预留措施</w:t>
            </w:r>
          </w:p>
        </w:tc>
        <w:tc>
          <w:tcPr>
            <w:tcW w:w="6769" w:type="dxa"/>
            <w:vAlign w:val="center"/>
          </w:tcPr>
          <w:p>
            <w:pPr>
              <w:pStyle w:val="9"/>
              <w:numPr>
                <w:ilvl w:val="0"/>
                <w:numId w:val="0"/>
              </w:numPr>
              <w:spacing w:line="360" w:lineRule="auto"/>
              <w:ind w:left="0" w:leftChars="0" w:firstLine="0" w:firstLineChars="0"/>
              <w:jc w:val="left"/>
              <w:rPr>
                <w:rFonts w:hint="default" w:ascii="宋体" w:hAnsi="宋体" w:eastAsia="宋体" w:cs="宋体"/>
                <w:color w:val="auto"/>
                <w:kern w:val="0"/>
                <w:sz w:val="24"/>
                <w:szCs w:val="21"/>
                <w:lang w:val="en-US" w:eastAsia="zh-CN" w:bidi="ar-SA"/>
              </w:rPr>
            </w:pPr>
            <w:r>
              <w:rPr>
                <w:rFonts w:hint="default" w:hAnsi="宋体" w:cs="宋体"/>
                <w:color w:val="auto"/>
                <w:kern w:val="0"/>
                <w:sz w:val="24"/>
                <w:lang w:val="en-US" w:eastAsia="zh-CN"/>
              </w:rPr>
              <w:t>中小微企业预留措施：200万元以上的货物和服务项目、400万元以上的工程项目，适宜由中小企业提供的，预留该部分采购项目预算总额的45%以上专门面向中山那个小企业采购，其中预留给小微企业的比例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94" w:type="dxa"/>
            <w:vAlign w:val="center"/>
          </w:tcPr>
          <w:p>
            <w:pPr>
              <w:pStyle w:val="9"/>
              <w:spacing w:line="240" w:lineRule="auto"/>
              <w:jc w:val="center"/>
              <w:rPr>
                <w:rFonts w:hint="default" w:ascii="宋体" w:hAnsi="宋体" w:eastAsia="宋体" w:cs="宋体"/>
                <w:color w:val="auto"/>
                <w:kern w:val="0"/>
                <w:sz w:val="24"/>
                <w:lang w:val="en-US" w:eastAsia="zh-CN"/>
              </w:rPr>
            </w:pPr>
            <w:r>
              <w:rPr>
                <w:rFonts w:hint="eastAsia" w:hAnsi="宋体" w:cs="宋体"/>
                <w:color w:val="auto"/>
                <w:kern w:val="0"/>
                <w:sz w:val="24"/>
                <w:lang w:val="en-US" w:eastAsia="zh-CN"/>
              </w:rPr>
              <w:t>24</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4"/>
                <w:szCs w:val="21"/>
                <w:lang w:val="en-US" w:eastAsia="zh-CN" w:bidi="ar-SA"/>
              </w:rPr>
            </w:pPr>
            <w:r>
              <w:rPr>
                <w:rFonts w:hint="eastAsia" w:hAnsi="宋体" w:cs="宋体"/>
                <w:color w:val="auto"/>
                <w:kern w:val="0"/>
                <w:sz w:val="24"/>
                <w:lang w:eastAsia="zh-CN"/>
              </w:rPr>
              <w:t>联合协议中小型、微型企业的协议合同金额占协议合同总金额的</w:t>
            </w:r>
            <w:r>
              <w:rPr>
                <w:rFonts w:hint="eastAsia" w:hAnsi="宋体" w:cs="宋体"/>
                <w:color w:val="auto"/>
                <w:kern w:val="0"/>
                <w:sz w:val="24"/>
                <w:lang w:val="en-US" w:eastAsia="zh-CN"/>
              </w:rPr>
              <w:t>30%以上的，价格扣除比例</w:t>
            </w:r>
            <w:r>
              <w:rPr>
                <w:rFonts w:hint="eastAsia" w:hAnsi="宋体" w:cs="宋体"/>
                <w:color w:val="auto"/>
                <w:kern w:val="0"/>
                <w:sz w:val="24"/>
                <w:szCs w:val="24"/>
                <w:lang w:val="en-US" w:eastAsia="zh-CN"/>
              </w:rPr>
              <w:t>4%-6%</w:t>
            </w:r>
          </w:p>
        </w:tc>
        <w:tc>
          <w:tcPr>
            <w:tcW w:w="6769" w:type="dxa"/>
            <w:vAlign w:val="center"/>
          </w:tcPr>
          <w:p>
            <w:pPr>
              <w:pStyle w:val="9"/>
              <w:numPr>
                <w:ilvl w:val="0"/>
                <w:numId w:val="0"/>
              </w:numPr>
              <w:spacing w:line="360" w:lineRule="auto"/>
              <w:ind w:left="0" w:leftChars="0" w:firstLine="0" w:firstLineChars="0"/>
              <w:jc w:val="left"/>
              <w:rPr>
                <w:rFonts w:hint="eastAsia" w:ascii="宋体" w:hAnsi="宋体" w:eastAsia="宋体" w:cs="宋体"/>
                <w:color w:val="auto"/>
                <w:kern w:val="0"/>
                <w:sz w:val="24"/>
                <w:szCs w:val="21"/>
                <w:lang w:val="en-US" w:eastAsia="zh-CN" w:bidi="ar-SA"/>
              </w:rPr>
            </w:pPr>
            <w:r>
              <w:rPr>
                <w:rFonts w:hint="eastAsia" w:hAnsi="宋体" w:cs="宋体"/>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94" w:type="dxa"/>
            <w:vAlign w:val="center"/>
          </w:tcPr>
          <w:p>
            <w:pPr>
              <w:pStyle w:val="9"/>
              <w:spacing w:line="240" w:lineRule="auto"/>
              <w:jc w:val="center"/>
              <w:rPr>
                <w:rFonts w:hint="default" w:hAnsi="宋体" w:cs="宋体"/>
                <w:color w:val="auto"/>
                <w:kern w:val="0"/>
                <w:sz w:val="24"/>
                <w:lang w:val="en-US" w:eastAsia="zh-CN"/>
              </w:rPr>
            </w:pPr>
            <w:r>
              <w:rPr>
                <w:rFonts w:hint="eastAsia" w:hAnsi="宋体" w:cs="宋体"/>
                <w:color w:val="auto"/>
                <w:kern w:val="0"/>
                <w:sz w:val="24"/>
                <w:lang w:val="en-US" w:eastAsia="zh-CN"/>
              </w:rPr>
              <w:t>25</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hAnsi="宋体" w:cs="宋体"/>
                <w:color w:val="auto"/>
                <w:kern w:val="0"/>
                <w:sz w:val="24"/>
                <w:lang w:eastAsia="zh-CN"/>
              </w:rPr>
            </w:pPr>
            <w:r>
              <w:rPr>
                <w:rFonts w:hint="eastAsia" w:hAnsi="宋体" w:cs="宋体"/>
                <w:color w:val="auto"/>
                <w:kern w:val="0"/>
                <w:sz w:val="24"/>
                <w:highlight w:val="none"/>
                <w:lang w:eastAsia="zh-CN"/>
              </w:rPr>
              <w:t>政府采购相关政策执行</w:t>
            </w:r>
          </w:p>
        </w:tc>
        <w:tc>
          <w:tcPr>
            <w:tcW w:w="6769" w:type="dxa"/>
            <w:vAlign w:val="center"/>
          </w:tcPr>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hAnsi="宋体" w:cs="宋体"/>
                <w:color w:val="auto"/>
                <w:kern w:val="0"/>
                <w:sz w:val="24"/>
                <w:szCs w:val="24"/>
                <w:lang w:val="en-US" w:eastAsia="zh-CN"/>
              </w:rPr>
            </w:pPr>
            <w:r>
              <w:rPr>
                <w:rFonts w:hint="eastAsia" w:hAnsi="宋体" w:cs="宋体"/>
                <w:color w:val="auto"/>
                <w:kern w:val="0"/>
                <w:sz w:val="24"/>
                <w:lang w:val="en-US" w:eastAsia="zh-CN"/>
              </w:rPr>
              <w:t>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94" w:type="dxa"/>
            <w:vAlign w:val="center"/>
          </w:tcPr>
          <w:p>
            <w:pPr>
              <w:pStyle w:val="9"/>
              <w:spacing w:line="240" w:lineRule="auto"/>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2</w:t>
            </w:r>
            <w:r>
              <w:rPr>
                <w:rFonts w:hint="eastAsia" w:hAnsi="宋体" w:cs="宋体"/>
                <w:color w:val="auto"/>
                <w:kern w:val="0"/>
                <w:sz w:val="24"/>
                <w:lang w:val="en-US" w:eastAsia="zh-CN"/>
              </w:rPr>
              <w:t>6</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auto"/>
                <w:kern w:val="0"/>
                <w:sz w:val="24"/>
                <w:szCs w:val="21"/>
                <w:highlight w:val="none"/>
                <w:lang w:val="en-US" w:eastAsia="zh-CN" w:bidi="ar-SA"/>
              </w:rPr>
            </w:pPr>
            <w:r>
              <w:rPr>
                <w:rFonts w:hint="eastAsia" w:hAnsi="宋体" w:cs="宋体"/>
                <w:color w:val="auto"/>
                <w:kern w:val="0"/>
                <w:sz w:val="24"/>
                <w:highlight w:val="none"/>
                <w:lang w:val="en-US" w:eastAsia="zh-CN"/>
              </w:rPr>
              <w:t>融资平台</w:t>
            </w:r>
          </w:p>
        </w:tc>
        <w:tc>
          <w:tcPr>
            <w:tcW w:w="6769" w:type="dxa"/>
            <w:vAlign w:val="center"/>
          </w:tcPr>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依据《湖北省政府采购合同融资实施方案的通知》（鄂财采发〔2022〕5号）文件精神，中标(成交)供应商可持中标（成交）通知书和书面合同申请融资。</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政策咨询：荆州区财政局</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联系电话：张军 0716-8420632,13986718969</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1、银 行：中国建设银行</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授信额度：2000万元</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融资期限：1年</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联系电话：章经理 15971611843，杨经理 15927722998</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2、银 行：中国农业银行</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授信额度：1000万元</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融资期限：3年</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联系电话：王经理13872410420</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3、银 行：湖北银行荆州分行</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授信额度：1000万元</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融资期限：1年</w:t>
            </w:r>
          </w:p>
          <w:p>
            <w:pPr>
              <w:keepNext w:val="0"/>
              <w:keepLines w:val="0"/>
              <w:suppressLineNumbers w:val="0"/>
              <w:spacing w:before="0" w:beforeAutospacing="0" w:after="0" w:afterAutospacing="0" w:line="240" w:lineRule="auto"/>
              <w:ind w:left="0" w:leftChars="0" w:right="0" w:rightChars="0" w:firstLine="0" w:firstLineChars="0"/>
              <w:jc w:val="left"/>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联系电话：熊坤15872106359，张钰颖13872288182</w:t>
            </w:r>
          </w:p>
          <w:p>
            <w:pPr>
              <w:pStyle w:val="22"/>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4、银行：交通银行</w:t>
            </w:r>
          </w:p>
          <w:p>
            <w:pPr>
              <w:pStyle w:val="22"/>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授信额度：1000万元</w:t>
            </w:r>
          </w:p>
          <w:p>
            <w:pPr>
              <w:pStyle w:val="22"/>
              <w:rPr>
                <w:rFonts w:hint="eastAsia" w:ascii="宋体" w:hAnsi="宋体" w:eastAsia="宋体" w:cs="宋体"/>
                <w:color w:val="auto"/>
                <w:kern w:val="0"/>
                <w:sz w:val="24"/>
                <w:szCs w:val="21"/>
                <w:lang w:val="en-US" w:eastAsia="zh-CN" w:bidi="ar-SA"/>
              </w:rPr>
            </w:pPr>
            <w:r>
              <w:rPr>
                <w:rFonts w:hint="eastAsia" w:ascii="宋体" w:hAnsi="宋体" w:eastAsia="宋体" w:cs="宋体"/>
                <w:color w:val="auto"/>
                <w:kern w:val="0"/>
                <w:sz w:val="24"/>
                <w:szCs w:val="21"/>
                <w:lang w:val="en-US" w:eastAsia="zh-CN" w:bidi="ar-SA"/>
              </w:rPr>
              <w:t>融资期限：2年</w:t>
            </w:r>
          </w:p>
          <w:p>
            <w:pPr>
              <w:pStyle w:val="22"/>
              <w:rPr>
                <w:rFonts w:hint="default"/>
                <w:color w:val="auto"/>
                <w:lang w:val="en-US" w:eastAsia="zh-CN"/>
              </w:rPr>
            </w:pPr>
            <w:r>
              <w:rPr>
                <w:rFonts w:hint="eastAsia" w:ascii="宋体" w:hAnsi="宋体" w:eastAsia="宋体" w:cs="宋体"/>
                <w:color w:val="auto"/>
                <w:kern w:val="0"/>
                <w:sz w:val="24"/>
                <w:szCs w:val="21"/>
                <w:lang w:val="en-US" w:eastAsia="zh-CN" w:bidi="ar-SA"/>
              </w:rPr>
              <w:t xml:space="preserve">联系电话：贺经理18672119358 崔经理15997575187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694" w:type="dxa"/>
            <w:vAlign w:val="center"/>
          </w:tcPr>
          <w:p>
            <w:pPr>
              <w:pStyle w:val="9"/>
              <w:spacing w:line="240" w:lineRule="auto"/>
              <w:jc w:val="center"/>
              <w:rPr>
                <w:rFonts w:hint="default" w:ascii="宋体" w:hAnsi="宋体" w:eastAsia="宋体" w:cs="宋体"/>
                <w:color w:val="auto"/>
                <w:kern w:val="0"/>
                <w:sz w:val="24"/>
                <w:lang w:val="en-US" w:eastAsia="zh-CN"/>
              </w:rPr>
            </w:pPr>
            <w:r>
              <w:rPr>
                <w:rFonts w:hint="eastAsia" w:hAnsi="宋体" w:cs="宋体"/>
                <w:color w:val="auto"/>
                <w:kern w:val="0"/>
                <w:sz w:val="24"/>
                <w:lang w:val="en-US" w:eastAsia="zh-CN"/>
              </w:rPr>
              <w:t>27</w:t>
            </w:r>
          </w:p>
        </w:tc>
        <w:tc>
          <w:tcPr>
            <w:tcW w:w="2050" w:type="dxa"/>
            <w:vAlign w:val="center"/>
          </w:tcPr>
          <w:p>
            <w:pPr>
              <w:pStyle w:val="9"/>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宋体" w:hAnsi="宋体" w:eastAsia="宋体" w:cs="宋体"/>
                <w:color w:val="auto"/>
                <w:kern w:val="0"/>
                <w:sz w:val="24"/>
                <w:szCs w:val="21"/>
                <w:highlight w:val="none"/>
                <w:lang w:val="en-US" w:eastAsia="zh-CN" w:bidi="ar-SA"/>
              </w:rPr>
            </w:pPr>
            <w:r>
              <w:rPr>
                <w:rFonts w:hint="eastAsia" w:hAnsi="宋体" w:cs="宋体"/>
                <w:color w:val="auto"/>
                <w:kern w:val="0"/>
                <w:sz w:val="24"/>
                <w:highlight w:val="none"/>
                <w:lang w:val="en-US" w:eastAsia="zh-CN"/>
              </w:rPr>
              <w:t>质疑投诉</w:t>
            </w:r>
          </w:p>
        </w:tc>
        <w:tc>
          <w:tcPr>
            <w:tcW w:w="6769" w:type="dxa"/>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eastAsia"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1.交易平台</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eastAsia"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名</w:t>
            </w:r>
            <w:r>
              <w:rPr>
                <w:rFonts w:hint="eastAsia" w:ascii="宋体" w:hAnsi="宋体" w:cs="宋体"/>
                <w:color w:val="auto"/>
                <w:kern w:val="2"/>
                <w:sz w:val="24"/>
                <w:szCs w:val="21"/>
                <w:highlight w:val="none"/>
                <w:shd w:val="clear" w:color="auto" w:fill="FFFFFF"/>
                <w:lang w:val="en-US" w:eastAsia="zh-CN" w:bidi="ar-SA"/>
              </w:rPr>
              <w:t xml:space="preserve">     </w:t>
            </w:r>
            <w:r>
              <w:rPr>
                <w:rFonts w:hint="eastAsia" w:ascii="宋体" w:hAnsi="宋体" w:eastAsia="宋体" w:cs="宋体"/>
                <w:color w:val="auto"/>
                <w:kern w:val="2"/>
                <w:sz w:val="24"/>
                <w:szCs w:val="21"/>
                <w:highlight w:val="none"/>
                <w:shd w:val="clear" w:color="auto" w:fill="FFFFFF"/>
                <w:lang w:val="en-US" w:eastAsia="zh-CN" w:bidi="ar-SA"/>
              </w:rPr>
              <w:t>称：荆州市荆州区农村产权流转交易中心</w:t>
            </w:r>
            <w:r>
              <w:rPr>
                <w:rFonts w:hint="eastAsia" w:ascii="宋体" w:hAnsi="宋体" w:cs="宋体"/>
                <w:color w:val="auto"/>
                <w:kern w:val="2"/>
                <w:sz w:val="24"/>
                <w:szCs w:val="21"/>
                <w:highlight w:val="none"/>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default"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联系电话：0716-8010809</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default"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电子信箱：jzsjzqggzyjyzx@163.com</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default"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通讯地址：荆州区科创园公共服务基地B区5楼(发展大道与荆州大道交叉口西北侧)）</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eastAsia"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2.监督部门</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default"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名</w:t>
            </w:r>
            <w:r>
              <w:rPr>
                <w:rFonts w:hint="eastAsia" w:ascii="宋体" w:hAnsi="宋体" w:cs="宋体"/>
                <w:color w:val="auto"/>
                <w:kern w:val="2"/>
                <w:sz w:val="24"/>
                <w:szCs w:val="21"/>
                <w:highlight w:val="none"/>
                <w:shd w:val="clear" w:color="auto" w:fill="FFFFFF"/>
                <w:lang w:val="en-US" w:eastAsia="zh-CN" w:bidi="ar-SA"/>
              </w:rPr>
              <w:t xml:space="preserve">        </w:t>
            </w:r>
            <w:r>
              <w:rPr>
                <w:rFonts w:hint="eastAsia" w:ascii="宋体" w:hAnsi="宋体" w:eastAsia="宋体" w:cs="宋体"/>
                <w:color w:val="auto"/>
                <w:kern w:val="2"/>
                <w:sz w:val="24"/>
                <w:szCs w:val="21"/>
                <w:highlight w:val="none"/>
                <w:shd w:val="clear" w:color="auto" w:fill="FFFFFF"/>
                <w:lang w:val="en-US" w:eastAsia="zh-CN" w:bidi="ar-SA"/>
              </w:rPr>
              <w:t>称：荆州区财政局经管股</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eastAsia"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投诉电话：0716-8468957</w:t>
            </w:r>
            <w:r>
              <w:rPr>
                <w:rFonts w:hint="eastAsia" w:ascii="宋体" w:hAnsi="宋体" w:cs="宋体"/>
                <w:color w:val="auto"/>
                <w:kern w:val="2"/>
                <w:sz w:val="24"/>
                <w:szCs w:val="21"/>
                <w:highlight w:val="none"/>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hint="eastAsia"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电子信箱：76164233@qq.com</w:t>
            </w:r>
            <w:r>
              <w:rPr>
                <w:rFonts w:hint="eastAsia" w:ascii="宋体" w:hAnsi="宋体" w:cs="宋体"/>
                <w:color w:val="auto"/>
                <w:kern w:val="2"/>
                <w:sz w:val="24"/>
                <w:szCs w:val="21"/>
                <w:highlight w:val="none"/>
                <w:shd w:val="clear" w:color="auto" w:fill="FFFFFF"/>
                <w:lang w:val="en-US" w:eastAsia="zh-CN" w:bidi="ar-SA"/>
              </w:rPr>
              <w:t xml:space="preserve">  </w:t>
            </w:r>
          </w:p>
          <w:p>
            <w:pPr>
              <w:pStyle w:val="9"/>
              <w:numPr>
                <w:ilvl w:val="0"/>
                <w:numId w:val="0"/>
              </w:numPr>
              <w:spacing w:line="240" w:lineRule="auto"/>
              <w:ind w:left="0" w:leftChars="0" w:firstLine="0" w:firstLineChars="0"/>
              <w:jc w:val="left"/>
              <w:rPr>
                <w:rFonts w:hint="eastAsia" w:ascii="宋体" w:hAnsi="宋体" w:eastAsia="宋体" w:cs="宋体"/>
                <w:color w:val="auto"/>
                <w:kern w:val="2"/>
                <w:sz w:val="24"/>
                <w:szCs w:val="21"/>
                <w:highlight w:val="none"/>
                <w:shd w:val="clear" w:color="auto" w:fill="FFFFFF"/>
                <w:lang w:val="en-US" w:eastAsia="zh-CN" w:bidi="ar-SA"/>
              </w:rPr>
            </w:pPr>
            <w:r>
              <w:rPr>
                <w:rFonts w:hint="eastAsia" w:ascii="宋体" w:hAnsi="宋体" w:eastAsia="宋体" w:cs="宋体"/>
                <w:color w:val="auto"/>
                <w:kern w:val="2"/>
                <w:sz w:val="24"/>
                <w:szCs w:val="21"/>
                <w:highlight w:val="none"/>
                <w:shd w:val="clear" w:color="auto" w:fill="FFFFFF"/>
                <w:lang w:val="en-US" w:eastAsia="zh-CN" w:bidi="ar-SA"/>
              </w:rPr>
              <w:t>通讯地址：荆州区荆北路65号</w:t>
            </w:r>
          </w:p>
        </w:tc>
      </w:tr>
    </w:tbl>
    <w:p>
      <w:pPr>
        <w:rPr>
          <w:rFonts w:hint="eastAsia" w:ascii="宋体" w:hAnsi="宋体"/>
          <w:b/>
          <w:bCs/>
          <w:color w:val="auto"/>
          <w:sz w:val="32"/>
          <w:szCs w:val="32"/>
        </w:rPr>
      </w:pPr>
      <w:r>
        <w:rPr>
          <w:rFonts w:hint="eastAsia" w:ascii="宋体" w:hAnsi="宋体"/>
          <w:b/>
          <w:bCs/>
          <w:color w:val="auto"/>
          <w:sz w:val="32"/>
          <w:szCs w:val="32"/>
        </w:rPr>
        <w:br w:type="page"/>
      </w:r>
    </w:p>
    <w:p>
      <w:pPr>
        <w:jc w:val="center"/>
        <w:rPr>
          <w:rFonts w:ascii="宋体" w:hAnsi="宋体"/>
          <w:b/>
          <w:bCs/>
          <w:color w:val="auto"/>
          <w:sz w:val="32"/>
          <w:szCs w:val="32"/>
        </w:rPr>
      </w:pPr>
      <w:r>
        <w:rPr>
          <w:rFonts w:hint="eastAsia" w:ascii="宋体" w:hAnsi="宋体"/>
          <w:b/>
          <w:bCs/>
          <w:color w:val="auto"/>
          <w:sz w:val="32"/>
          <w:szCs w:val="32"/>
        </w:rPr>
        <w:t>一、总则</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b/>
          <w:bCs/>
          <w:color w:val="auto"/>
          <w:sz w:val="24"/>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（一）采购方式</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lang w:eastAsia="zh-CN"/>
        </w:rPr>
        <w:t>湖北宜坤项目管理有限公司</w:t>
      </w:r>
      <w:r>
        <w:rPr>
          <w:rFonts w:hint="eastAsia" w:ascii="宋体" w:hAnsi="宋体" w:cs="宋体"/>
          <w:color w:val="auto"/>
          <w:sz w:val="24"/>
          <w:shd w:val="clear" w:color="auto" w:fill="FFFFFF"/>
        </w:rPr>
        <w:t>受</w:t>
      </w:r>
      <w:r>
        <w:rPr>
          <w:rFonts w:hint="eastAsia" w:ascii="宋体" w:hAnsi="宋体" w:cs="宋体"/>
          <w:color w:val="auto"/>
          <w:sz w:val="24"/>
          <w:u w:val="none"/>
          <w:shd w:val="clear" w:color="auto" w:fill="FFFFFF"/>
          <w:lang w:eastAsia="zh-CN"/>
        </w:rPr>
        <w:t>荆州区弥市镇工农村村民委员会</w:t>
      </w:r>
      <w:r>
        <w:rPr>
          <w:rFonts w:hint="eastAsia" w:ascii="宋体" w:hAnsi="宋体" w:cs="宋体"/>
          <w:color w:val="auto"/>
          <w:sz w:val="24"/>
          <w:shd w:val="clear" w:color="auto" w:fill="FFFFFF"/>
        </w:rPr>
        <w:t>的委托，对</w:t>
      </w:r>
      <w:r>
        <w:rPr>
          <w:rFonts w:hint="eastAsia" w:hAnsi="宋体" w:cs="宋体"/>
          <w:color w:val="auto"/>
          <w:sz w:val="24"/>
          <w:shd w:val="clear" w:color="auto" w:fill="FFFFFF"/>
          <w:lang w:eastAsia="zh-CN"/>
        </w:rPr>
        <w:t>弥市镇工农村五组二桥拆除重建工程</w:t>
      </w:r>
      <w:r>
        <w:rPr>
          <w:rFonts w:hint="eastAsia" w:ascii="宋体" w:hAnsi="宋体" w:cs="宋体"/>
          <w:color w:val="auto"/>
          <w:sz w:val="24"/>
          <w:shd w:val="clear" w:color="auto" w:fill="FFFFFF"/>
          <w:lang w:eastAsia="zh-CN"/>
        </w:rPr>
        <w:t>项目</w:t>
      </w:r>
      <w:r>
        <w:rPr>
          <w:rFonts w:hint="eastAsia" w:ascii="宋体" w:hAnsi="宋体" w:cs="宋体"/>
          <w:color w:val="auto"/>
          <w:sz w:val="24"/>
          <w:shd w:val="clear" w:color="auto" w:fill="FFFFFF"/>
        </w:rPr>
        <w:t>进行竞争性磋商</w:t>
      </w:r>
      <w:r>
        <w:rPr>
          <w:rFonts w:hint="eastAsia" w:ascii="宋体" w:hAnsi="宋体" w:cs="宋体"/>
          <w:color w:val="auto"/>
          <w:sz w:val="24"/>
          <w:shd w:val="clear" w:color="auto" w:fill="FFFFFF"/>
          <w:lang w:eastAsia="zh-CN"/>
        </w:rPr>
        <w:t>采购</w:t>
      </w:r>
      <w:r>
        <w:rPr>
          <w:rFonts w:hint="eastAsia" w:ascii="宋体" w:hAnsi="宋体" w:cs="宋体"/>
          <w:color w:val="auto"/>
          <w:sz w:val="24"/>
          <w:shd w:val="clear" w:color="auto" w:fill="FFFFFF"/>
        </w:rPr>
        <w:t>，现邀请国内具有相应资格的供应商前来响应磋商。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（二）合格的</w:t>
      </w:r>
      <w:r>
        <w:rPr>
          <w:rFonts w:hint="eastAsia" w:ascii="宋体" w:hAnsi="宋体"/>
          <w:b/>
          <w:bCs/>
          <w:color w:val="auto"/>
          <w:sz w:val="24"/>
          <w:lang w:eastAsia="zh-CN"/>
        </w:rPr>
        <w:t>竞争性</w:t>
      </w:r>
      <w:r>
        <w:rPr>
          <w:rFonts w:hint="eastAsia" w:ascii="宋体" w:hAnsi="宋体"/>
          <w:b/>
          <w:bCs/>
          <w:color w:val="auto"/>
          <w:sz w:val="24"/>
        </w:rPr>
        <w:t>磋商响应人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1、具备《中华人民共和国政府采购法》第二十二条规定的条件：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1.4有依法缴纳税收和社会保障金的良好记录；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1.6法律、行政法规规定的其他条件。</w:t>
      </w:r>
    </w:p>
    <w:p>
      <w:pPr>
        <w:keepNext w:val="0"/>
        <w:keepLines w:val="0"/>
        <w:pageBreakBefore w:val="0"/>
        <w:widowControl w:val="0"/>
        <w:kinsoku/>
        <w:wordWrap/>
        <w:overflowPunct/>
        <w:topLinePunct w:val="0"/>
        <w:autoSpaceDE/>
        <w:autoSpaceDN/>
        <w:bidi w:val="0"/>
        <w:adjustRightInd/>
        <w:snapToGrid/>
        <w:spacing w:line="410" w:lineRule="exact"/>
        <w:ind w:firstLine="48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rPr>
        <w:t>2.能提供有效的企业法人营业执照、组织机构代码证、税务登记证（三证合一的只需提供营业执照）、安全生产许可证、项目经理建造师证及安全生产考核B证、项目技术负责人中级及以上职称证</w:t>
      </w:r>
      <w:r>
        <w:rPr>
          <w:rFonts w:hint="eastAsia" w:ascii="宋体" w:hAnsi="宋体" w:cs="宋体"/>
          <w:color w:val="auto"/>
          <w:sz w:val="24"/>
          <w:shd w:val="clear" w:color="auto" w:fill="FFFFFF"/>
          <w:lang w:eastAsia="zh-CN"/>
        </w:rPr>
        <w:t>、</w:t>
      </w:r>
      <w:r>
        <w:rPr>
          <w:rFonts w:hint="eastAsia" w:ascii="宋体" w:hAnsi="宋体" w:cs="宋体"/>
          <w:color w:val="auto"/>
          <w:sz w:val="24"/>
          <w:shd w:val="clear" w:color="auto" w:fill="FFFFFF"/>
        </w:rPr>
        <w:t>八大员岗位证（施工员、质量员、材料员、标准员、机械员、劳务员、资料员、安全员（仅需提供安全生产考核C证））、项目管理班子成员（项目经理</w:t>
      </w:r>
      <w:r>
        <w:rPr>
          <w:rFonts w:hint="eastAsia" w:ascii="宋体" w:hAnsi="宋体" w:cs="宋体"/>
          <w:color w:val="auto"/>
          <w:sz w:val="24"/>
          <w:shd w:val="clear" w:color="auto" w:fill="FFFFFF"/>
          <w:lang w:val="en-US" w:eastAsia="zh-CN"/>
        </w:rPr>
        <w:t>、技术负责人、</w:t>
      </w:r>
      <w:r>
        <w:rPr>
          <w:rFonts w:hint="eastAsia" w:ascii="宋体" w:hAnsi="宋体" w:cs="宋体"/>
          <w:color w:val="auto"/>
          <w:sz w:val="24"/>
          <w:shd w:val="clear" w:color="auto" w:fill="FFFFFF"/>
        </w:rPr>
        <w:t>八大员）的社保机构出具的依法缴纳社保证明。</w:t>
      </w:r>
    </w:p>
    <w:p>
      <w:pPr>
        <w:keepNext w:val="0"/>
        <w:keepLines w:val="0"/>
        <w:pageBreakBefore w:val="0"/>
        <w:widowControl w:val="0"/>
        <w:kinsoku/>
        <w:wordWrap/>
        <w:overflowPunct/>
        <w:topLinePunct w:val="0"/>
        <w:autoSpaceDE/>
        <w:autoSpaceDN/>
        <w:bidi w:val="0"/>
        <w:adjustRightInd/>
        <w:snapToGrid/>
        <w:spacing w:line="410" w:lineRule="exact"/>
        <w:ind w:firstLine="48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rPr>
        <w:t>3.</w:t>
      </w:r>
      <w:r>
        <w:rPr>
          <w:rFonts w:hint="eastAsia" w:ascii="宋体" w:hAnsi="宋体" w:cs="宋体"/>
          <w:color w:val="auto"/>
          <w:sz w:val="24"/>
          <w:shd w:val="clear" w:color="auto" w:fill="FFFFFF"/>
          <w:lang w:eastAsia="zh-CN"/>
        </w:rPr>
        <w:t>竞争性磋商</w:t>
      </w:r>
      <w:r>
        <w:rPr>
          <w:rFonts w:hint="eastAsia" w:ascii="宋体" w:hAnsi="宋体" w:cs="宋体"/>
          <w:color w:val="auto"/>
          <w:sz w:val="24"/>
          <w:shd w:val="clear" w:color="auto" w:fill="FFFFFF"/>
        </w:rPr>
        <w:t>响应供应商</w:t>
      </w:r>
      <w:r>
        <w:rPr>
          <w:rFonts w:hint="eastAsia" w:ascii="宋体" w:hAnsi="宋体" w:cs="宋体"/>
          <w:color w:val="auto"/>
          <w:sz w:val="24"/>
          <w:shd w:val="clear" w:color="auto" w:fill="FFFFFF"/>
          <w:lang w:val="en-US" w:eastAsia="zh-CN"/>
        </w:rPr>
        <w:t>应具备公路或市政公用工程施工总承包叁级及以上资质</w:t>
      </w:r>
      <w:r>
        <w:rPr>
          <w:rFonts w:hint="eastAsia" w:ascii="宋体" w:hAnsi="宋体" w:cs="宋体"/>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10" w:lineRule="exact"/>
        <w:ind w:firstLine="48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rPr>
        <w:t>4.拟派项目经理具有</w:t>
      </w:r>
      <w:r>
        <w:rPr>
          <w:rFonts w:hint="eastAsia" w:ascii="宋体" w:hAnsi="宋体" w:cs="宋体"/>
          <w:color w:val="auto"/>
          <w:sz w:val="24"/>
          <w:shd w:val="clear" w:color="auto" w:fill="FFFFFF"/>
          <w:lang w:eastAsia="zh-CN"/>
        </w:rPr>
        <w:t>公路</w:t>
      </w:r>
      <w:r>
        <w:rPr>
          <w:rFonts w:hint="eastAsia" w:ascii="宋体" w:hAnsi="宋体" w:cs="宋体"/>
          <w:color w:val="auto"/>
          <w:sz w:val="24"/>
          <w:shd w:val="clear" w:color="auto" w:fill="FFFFFF"/>
          <w:lang w:val="en-US" w:eastAsia="zh-CN"/>
        </w:rPr>
        <w:t>或市政</w:t>
      </w:r>
      <w:r>
        <w:rPr>
          <w:rFonts w:hint="eastAsia" w:ascii="宋体" w:hAnsi="宋体" w:cs="宋体"/>
          <w:color w:val="auto"/>
          <w:sz w:val="24"/>
          <w:shd w:val="clear" w:color="auto" w:fill="FFFFFF"/>
          <w:lang w:eastAsia="zh-CN"/>
        </w:rPr>
        <w:t>专业贰级及以上注册建造师</w:t>
      </w:r>
      <w:r>
        <w:rPr>
          <w:rFonts w:hint="eastAsia" w:ascii="宋体" w:hAnsi="宋体" w:cs="宋体"/>
          <w:color w:val="auto"/>
          <w:sz w:val="24"/>
          <w:shd w:val="clear" w:color="auto" w:fill="FFFFFF"/>
        </w:rPr>
        <w:t>（无在建项目）。</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outlineLvl w:val="0"/>
        <w:rPr>
          <w:rFonts w:hint="eastAsia" w:ascii="宋体" w:hAnsi="宋体" w:cs="宋体"/>
          <w:color w:val="auto"/>
          <w:sz w:val="24"/>
          <w:shd w:val="clear" w:color="auto" w:fill="FFFFFF"/>
        </w:rPr>
      </w:pPr>
      <w:r>
        <w:rPr>
          <w:rFonts w:hint="eastAsia" w:ascii="宋体" w:hAnsi="宋体" w:cs="宋体"/>
          <w:color w:val="auto"/>
          <w:sz w:val="24"/>
          <w:shd w:val="clear" w:color="auto" w:fill="FFFFFF"/>
        </w:rPr>
        <w:t>5.提供在省住建厅统一的企业信息数据录入平台办理信息数据录入的网上截图（含企业及人员资料）。</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default" w:ascii="宋体" w:hAnsi="宋体"/>
          <w:color w:val="auto"/>
          <w:sz w:val="24"/>
          <w:lang w:val="en-US" w:eastAsia="zh-CN"/>
        </w:rPr>
      </w:pPr>
      <w:r>
        <w:rPr>
          <w:rFonts w:hint="eastAsia" w:ascii="宋体" w:hAnsi="宋体" w:cs="宋体"/>
          <w:color w:val="auto"/>
          <w:sz w:val="24"/>
          <w:shd w:val="clear" w:color="auto" w:fill="FFFFFF"/>
          <w:lang w:val="en-US" w:eastAsia="zh-CN"/>
        </w:rPr>
        <w:t>6.</w:t>
      </w:r>
      <w:r>
        <w:rPr>
          <w:rFonts w:hint="eastAsia" w:ascii="宋体" w:hAnsi="宋体" w:cs="宋体"/>
          <w:color w:val="auto"/>
          <w:sz w:val="24"/>
          <w:shd w:val="clear" w:color="auto" w:fill="FFFFFF"/>
          <w:lang w:eastAsia="zh-CN"/>
        </w:rPr>
        <w:t>竞争性</w:t>
      </w:r>
      <w:r>
        <w:rPr>
          <w:rFonts w:hint="eastAsia" w:ascii="宋体" w:hAnsi="宋体"/>
          <w:color w:val="auto"/>
          <w:sz w:val="24"/>
          <w:lang w:eastAsia="zh-CN"/>
        </w:rPr>
        <w:t>磋商响应供应商必须是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p>
    <w:p>
      <w:pPr>
        <w:keepNext w:val="0"/>
        <w:keepLines w:val="0"/>
        <w:pageBreakBefore w:val="0"/>
        <w:widowControl w:val="0"/>
        <w:kinsoku/>
        <w:wordWrap/>
        <w:overflowPunct/>
        <w:topLinePunct w:val="0"/>
        <w:autoSpaceDE/>
        <w:autoSpaceDN/>
        <w:bidi w:val="0"/>
        <w:adjustRightInd/>
        <w:snapToGrid/>
        <w:spacing w:line="440" w:lineRule="exact"/>
        <w:ind w:firstLine="480"/>
        <w:jc w:val="left"/>
        <w:textAlignment w:val="auto"/>
        <w:rPr>
          <w:rFonts w:hint="eastAsia" w:ascii="宋体" w:hAnsi="宋体" w:cs="宋体"/>
          <w:color w:val="auto"/>
          <w:sz w:val="24"/>
          <w:shd w:val="clear" w:color="auto" w:fill="FFFFFF"/>
        </w:rPr>
      </w:pPr>
      <w:r>
        <w:rPr>
          <w:rFonts w:hint="eastAsia" w:ascii="宋体" w:hAnsi="宋体" w:cs="宋体"/>
          <w:color w:val="auto"/>
          <w:sz w:val="24"/>
          <w:shd w:val="clear" w:color="auto" w:fill="FFFFFF"/>
          <w:lang w:val="en-US" w:eastAsia="zh-CN"/>
        </w:rPr>
        <w:t>7</w:t>
      </w:r>
      <w:r>
        <w:rPr>
          <w:rFonts w:hint="eastAsia" w:ascii="宋体" w:hAnsi="宋体" w:cs="宋体"/>
          <w:color w:val="auto"/>
          <w:sz w:val="24"/>
          <w:shd w:val="clear" w:color="auto" w:fill="FFFFFF"/>
          <w:lang w:eastAsia="zh-CN"/>
        </w:rPr>
        <w:t>.本项目不允许转包及分包，不接受联合体投标</w:t>
      </w:r>
      <w:r>
        <w:rPr>
          <w:rFonts w:hint="eastAsia" w:ascii="宋体" w:hAnsi="宋体" w:cs="宋体"/>
          <w:color w:val="auto"/>
          <w:sz w:val="24"/>
          <w:shd w:val="clear" w:color="auto" w:fill="FFFFFF"/>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olor w:val="auto"/>
          <w:sz w:val="24"/>
        </w:rPr>
      </w:pPr>
      <w:r>
        <w:rPr>
          <w:rFonts w:hint="eastAsia" w:ascii="宋体" w:hAnsi="宋体"/>
          <w:b/>
          <w:color w:val="auto"/>
          <w:sz w:val="24"/>
        </w:rPr>
        <w:t>（三）适用法律</w:t>
      </w:r>
    </w:p>
    <w:p>
      <w:pPr>
        <w:pStyle w:val="10"/>
        <w:keepNext w:val="0"/>
        <w:keepLines w:val="0"/>
        <w:pageBreakBefore w:val="0"/>
        <w:widowControl w:val="0"/>
        <w:kinsoku/>
        <w:wordWrap/>
        <w:overflowPunct/>
        <w:topLinePunct w:val="0"/>
        <w:autoSpaceDE/>
        <w:autoSpaceDN/>
        <w:bidi w:val="0"/>
        <w:adjustRightInd/>
        <w:snapToGrid/>
        <w:spacing w:line="480" w:lineRule="exact"/>
        <w:ind w:left="0" w:leftChars="0" w:firstLine="720" w:firstLineChars="300"/>
        <w:textAlignment w:val="auto"/>
        <w:rPr>
          <w:rFonts w:ascii="宋体" w:hAnsi="宋体"/>
          <w:color w:val="auto"/>
          <w:sz w:val="24"/>
        </w:rPr>
      </w:pPr>
      <w:r>
        <w:rPr>
          <w:rFonts w:hint="eastAsia" w:ascii="宋体" w:hAnsi="宋体"/>
          <w:color w:val="auto"/>
          <w:sz w:val="24"/>
        </w:rPr>
        <w:t>本次磋商及由本次磋商产生的合同受中华人民共和国的相关法律、法规制约和保护。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（四）磋商文件的约束力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rPr>
      </w:pPr>
      <w:r>
        <w:rPr>
          <w:rFonts w:hint="eastAsia" w:ascii="宋体" w:hAnsi="宋体"/>
          <w:color w:val="auto"/>
          <w:sz w:val="24"/>
        </w:rPr>
        <w:t>投标人一旦领取了本磋商文件并参加本项目投标，即被认为接受了本磋商文件中的所有条件和规定。</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jc w:val="left"/>
        <w:textAlignment w:val="auto"/>
        <w:rPr>
          <w:rFonts w:hint="eastAsia" w:ascii="宋体" w:hAnsi="宋体"/>
          <w:b/>
          <w:bCs/>
          <w:color w:val="auto"/>
          <w:sz w:val="24"/>
          <w:lang w:eastAsia="zh-CN"/>
        </w:rPr>
      </w:pPr>
      <w:r>
        <w:rPr>
          <w:rFonts w:hint="eastAsia" w:ascii="宋体" w:hAnsi="宋体"/>
          <w:b/>
          <w:bCs/>
          <w:color w:val="auto"/>
          <w:sz w:val="24"/>
          <w:lang w:eastAsia="zh-CN"/>
        </w:rPr>
        <w:t>投标费用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720" w:firstLineChars="300"/>
        <w:jc w:val="left"/>
        <w:textAlignment w:val="auto"/>
        <w:rPr>
          <w:rFonts w:hint="eastAsia" w:ascii="宋体" w:hAnsi="宋体"/>
          <w:b/>
          <w:bCs/>
          <w:color w:val="auto"/>
          <w:sz w:val="24"/>
          <w:lang w:eastAsia="zh-CN"/>
        </w:rPr>
      </w:pPr>
      <w:r>
        <w:rPr>
          <w:rFonts w:hint="eastAsia" w:hAnsi="宋体" w:cs="宋体"/>
          <w:color w:val="auto"/>
          <w:kern w:val="0"/>
          <w:sz w:val="24"/>
        </w:rPr>
        <w:t>投标人在投标过程中的一切费用，不论成交与否，均由投标人自负。</w:t>
      </w:r>
    </w:p>
    <w:p>
      <w:pPr>
        <w:keepNext w:val="0"/>
        <w:keepLines w:val="0"/>
        <w:pageBreakBefore w:val="0"/>
        <w:widowControl w:val="0"/>
        <w:kinsoku/>
        <w:wordWrap/>
        <w:overflowPunct/>
        <w:topLinePunct w:val="0"/>
        <w:autoSpaceDE/>
        <w:autoSpaceDN/>
        <w:bidi w:val="0"/>
        <w:adjustRightInd/>
        <w:snapToGrid/>
        <w:spacing w:line="480" w:lineRule="exact"/>
        <w:ind w:firstLine="3213" w:firstLineChars="1000"/>
        <w:jc w:val="left"/>
        <w:textAlignment w:val="auto"/>
        <w:rPr>
          <w:rFonts w:hint="eastAsia" w:ascii="宋体" w:hAnsi="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3213" w:firstLineChars="1000"/>
        <w:jc w:val="left"/>
        <w:textAlignment w:val="auto"/>
        <w:rPr>
          <w:rFonts w:ascii="宋体" w:hAnsi="宋体"/>
          <w:b/>
          <w:bCs/>
          <w:color w:val="auto"/>
          <w:sz w:val="32"/>
          <w:szCs w:val="32"/>
        </w:rPr>
      </w:pPr>
      <w:r>
        <w:rPr>
          <w:rFonts w:hint="eastAsia" w:ascii="宋体" w:hAnsi="宋体"/>
          <w:b/>
          <w:bCs/>
          <w:color w:val="auto"/>
          <w:sz w:val="32"/>
          <w:szCs w:val="32"/>
        </w:rPr>
        <w:t>二、竞争性磋商文件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w:t>
      </w:r>
      <w:r>
        <w:rPr>
          <w:rFonts w:hint="eastAsia" w:ascii="宋体" w:hAnsi="宋体"/>
          <w:b/>
          <w:bCs/>
          <w:color w:val="auto"/>
          <w:sz w:val="24"/>
          <w:lang w:eastAsia="zh-CN"/>
        </w:rPr>
        <w:t>六</w:t>
      </w:r>
      <w:r>
        <w:rPr>
          <w:rFonts w:hint="eastAsia" w:ascii="宋体" w:hAnsi="宋体"/>
          <w:b/>
          <w:bCs/>
          <w:color w:val="auto"/>
          <w:sz w:val="24"/>
        </w:rPr>
        <w:t>）磋商文件的构成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1.磋商文件共八章，具体内容如下：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第一章</w:t>
      </w:r>
      <w:r>
        <w:rPr>
          <w:rFonts w:hint="eastAsia" w:ascii="宋体" w:hAnsi="宋体"/>
          <w:color w:val="auto"/>
          <w:sz w:val="24"/>
          <w:lang w:eastAsia="zh-CN"/>
        </w:rPr>
        <w:t xml:space="preserve">  </w:t>
      </w:r>
      <w:r>
        <w:rPr>
          <w:rFonts w:hint="eastAsia" w:ascii="宋体" w:hAnsi="宋体"/>
          <w:color w:val="auto"/>
          <w:sz w:val="24"/>
        </w:rPr>
        <w:t>竞争性磋商邀请书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第二章</w:t>
      </w:r>
      <w:r>
        <w:rPr>
          <w:rFonts w:hint="eastAsia" w:ascii="宋体" w:hAnsi="宋体"/>
          <w:color w:val="auto"/>
          <w:sz w:val="24"/>
          <w:lang w:eastAsia="zh-CN"/>
        </w:rPr>
        <w:t xml:space="preserve">  </w:t>
      </w:r>
      <w:r>
        <w:rPr>
          <w:rFonts w:hint="eastAsia" w:ascii="宋体" w:hAnsi="宋体"/>
          <w:color w:val="auto"/>
          <w:sz w:val="24"/>
        </w:rPr>
        <w:t>投标人须知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第三章</w:t>
      </w:r>
      <w:r>
        <w:rPr>
          <w:rFonts w:hint="eastAsia" w:ascii="宋体" w:hAnsi="宋体"/>
          <w:color w:val="auto"/>
          <w:sz w:val="24"/>
          <w:lang w:eastAsia="zh-CN"/>
        </w:rPr>
        <w:t xml:space="preserve">  </w:t>
      </w:r>
      <w:r>
        <w:rPr>
          <w:rFonts w:hint="eastAsia" w:ascii="宋体" w:hAnsi="宋体"/>
          <w:color w:val="auto"/>
          <w:sz w:val="24"/>
        </w:rPr>
        <w:t>采购需求（工程量清单）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第四章</w:t>
      </w:r>
      <w:r>
        <w:rPr>
          <w:rFonts w:hint="eastAsia" w:ascii="宋体" w:hAnsi="宋体"/>
          <w:color w:val="auto"/>
          <w:sz w:val="24"/>
          <w:lang w:eastAsia="zh-CN"/>
        </w:rPr>
        <w:t xml:space="preserve">  </w:t>
      </w:r>
      <w:r>
        <w:rPr>
          <w:rFonts w:hint="eastAsia" w:ascii="宋体" w:hAnsi="宋体"/>
          <w:color w:val="auto"/>
          <w:sz w:val="24"/>
        </w:rPr>
        <w:t>评标办法、步骤及标准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第五章</w:t>
      </w:r>
      <w:r>
        <w:rPr>
          <w:rFonts w:hint="eastAsia" w:ascii="宋体" w:hAnsi="宋体"/>
          <w:color w:val="auto"/>
          <w:sz w:val="24"/>
          <w:lang w:eastAsia="zh-CN"/>
        </w:rPr>
        <w:t xml:space="preserve">  </w:t>
      </w:r>
      <w:r>
        <w:rPr>
          <w:rFonts w:hint="eastAsia" w:ascii="宋体" w:hAnsi="宋体"/>
          <w:color w:val="auto"/>
          <w:sz w:val="24"/>
        </w:rPr>
        <w:t>合同条款及合同文件格式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第六章</w:t>
      </w:r>
      <w:r>
        <w:rPr>
          <w:rFonts w:hint="eastAsia" w:ascii="宋体" w:hAnsi="宋体"/>
          <w:color w:val="auto"/>
          <w:sz w:val="24"/>
          <w:lang w:eastAsia="zh-CN"/>
        </w:rPr>
        <w:t xml:space="preserve">  </w:t>
      </w:r>
      <w:r>
        <w:rPr>
          <w:rFonts w:hint="eastAsia" w:ascii="宋体" w:hAnsi="宋体"/>
          <w:color w:val="auto"/>
          <w:sz w:val="24"/>
        </w:rPr>
        <w:t>技术规范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第七章</w:t>
      </w:r>
      <w:r>
        <w:rPr>
          <w:rFonts w:hint="eastAsia" w:ascii="宋体" w:hAnsi="宋体"/>
          <w:color w:val="auto"/>
          <w:sz w:val="24"/>
          <w:lang w:eastAsia="zh-CN"/>
        </w:rPr>
        <w:t xml:space="preserve">  </w:t>
      </w:r>
      <w:r>
        <w:rPr>
          <w:rFonts w:hint="eastAsia" w:ascii="宋体" w:hAnsi="宋体"/>
          <w:color w:val="auto"/>
          <w:sz w:val="24"/>
        </w:rPr>
        <w:t>工程清单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第八章</w:t>
      </w:r>
      <w:r>
        <w:rPr>
          <w:rFonts w:hint="eastAsia" w:ascii="宋体" w:hAnsi="宋体"/>
          <w:color w:val="auto"/>
          <w:sz w:val="24"/>
          <w:lang w:eastAsia="zh-CN"/>
        </w:rPr>
        <w:t xml:space="preserve">  </w:t>
      </w:r>
      <w:r>
        <w:rPr>
          <w:rFonts w:hint="eastAsia" w:ascii="宋体" w:hAnsi="宋体"/>
          <w:color w:val="auto"/>
          <w:sz w:val="24"/>
        </w:rPr>
        <w:t>投标文件格式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要求提供的资料、工程清单和合同条款在竞争性磋商文件中均有说明，投标人应认真阅读竞争性磋商文件中所有的事项、格式、条款和服务要求等。如果投标人没有按照竞争性磋商文件要求提交全部资料或者投标文件没有对竞争性磋商文件在各方面都作出实质性响应，可能导致其投标被拒绝，其风险自行承担。</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w:t>
      </w:r>
      <w:r>
        <w:rPr>
          <w:rFonts w:hint="eastAsia" w:ascii="宋体" w:hAnsi="宋体"/>
          <w:b/>
          <w:bCs/>
          <w:color w:val="auto"/>
          <w:sz w:val="24"/>
          <w:lang w:eastAsia="zh-CN"/>
        </w:rPr>
        <w:t>七</w:t>
      </w:r>
      <w:r>
        <w:rPr>
          <w:rFonts w:hint="eastAsia" w:ascii="宋体" w:hAnsi="宋体"/>
          <w:b/>
          <w:bCs/>
          <w:color w:val="auto"/>
          <w:sz w:val="24"/>
        </w:rPr>
        <w:t>）磋商文件的澄清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任何要求对竞争性磋商文件进行澄清的投标人，均应以书面形式告知采购人。采购人对其在投标截止日期5天前收到的对竞争性磋商文件的澄清要求，均将视情况确定以适当的方式予以澄清或以书面形式予以答复。</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w:t>
      </w:r>
      <w:r>
        <w:rPr>
          <w:rFonts w:hint="eastAsia" w:ascii="宋体" w:hAnsi="宋体"/>
          <w:b/>
          <w:bCs/>
          <w:color w:val="auto"/>
          <w:sz w:val="24"/>
          <w:lang w:eastAsia="zh-CN"/>
        </w:rPr>
        <w:t>八</w:t>
      </w:r>
      <w:r>
        <w:rPr>
          <w:rFonts w:hint="eastAsia" w:ascii="宋体" w:hAnsi="宋体"/>
          <w:b/>
          <w:bCs/>
          <w:color w:val="auto"/>
          <w:sz w:val="24"/>
        </w:rPr>
        <w:t>）磋商文件的修改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1.无论出于何种原因，采购人可主动地或在解答投标人提出的澄清问题时对竞争性磋商文件进行修改。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2.竞争性磋商文件的修改将以书面形式通知所有领取磋商文件的投标人，并对其具有约束力，修改书将作为磋商文件的有效组成部分。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3.采购人根据需要可决定是否延长投标截止期。如需延长投标截止期</w:t>
      </w:r>
      <w:r>
        <w:rPr>
          <w:rFonts w:hint="eastAsia" w:ascii="宋体" w:hAnsi="宋体"/>
          <w:color w:val="auto"/>
          <w:sz w:val="24"/>
          <w:lang w:eastAsia="zh-CN"/>
        </w:rPr>
        <w:t>，需</w:t>
      </w:r>
      <w:r>
        <w:rPr>
          <w:rFonts w:hint="eastAsia" w:ascii="宋体" w:hAnsi="宋体"/>
          <w:color w:val="auto"/>
          <w:sz w:val="24"/>
        </w:rPr>
        <w:t>在指定媒体和发布本次投标邀请函媒体公告。</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3213" w:firstLineChars="1000"/>
        <w:jc w:val="left"/>
        <w:textAlignment w:val="auto"/>
        <w:rPr>
          <w:rFonts w:ascii="宋体" w:hAnsi="宋体"/>
          <w:b/>
          <w:bCs/>
          <w:color w:val="auto"/>
          <w:sz w:val="32"/>
          <w:szCs w:val="32"/>
        </w:rPr>
      </w:pPr>
      <w:r>
        <w:rPr>
          <w:rFonts w:hint="eastAsia" w:ascii="宋体" w:hAnsi="宋体"/>
          <w:b/>
          <w:bCs/>
          <w:color w:val="auto"/>
          <w:sz w:val="32"/>
          <w:szCs w:val="32"/>
        </w:rPr>
        <w:t>投标文件的编制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w:t>
      </w:r>
      <w:r>
        <w:rPr>
          <w:rFonts w:hint="eastAsia" w:ascii="宋体" w:hAnsi="宋体"/>
          <w:b/>
          <w:bCs/>
          <w:color w:val="auto"/>
          <w:sz w:val="24"/>
          <w:lang w:eastAsia="zh-CN"/>
        </w:rPr>
        <w:t>九</w:t>
      </w:r>
      <w:r>
        <w:rPr>
          <w:rFonts w:hint="eastAsia" w:ascii="宋体" w:hAnsi="宋体"/>
          <w:b/>
          <w:bCs/>
          <w:color w:val="auto"/>
          <w:sz w:val="24"/>
        </w:rPr>
        <w:t>）投标文件的编制要求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rPr>
      </w:pPr>
      <w:r>
        <w:rPr>
          <w:rFonts w:hint="eastAsia" w:ascii="宋体" w:hAnsi="宋体"/>
          <w:color w:val="auto"/>
          <w:sz w:val="24"/>
        </w:rPr>
        <w:t>1.竞争性磋商文件规定有格式的，投标人应按竞争性磋商文件提供的格式填写；未按规定格式填写的投标文件将被拒绝。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2.投标人漏交或空留任何竞争性磋商文件要求填写的表格或提交的资料，均按照本须知的规定被视为非响应性投标而予以拒绝，其风险由投标人承担。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3.投标文件胶装成册，应编制目录和页码。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color w:val="auto"/>
          <w:sz w:val="24"/>
        </w:rPr>
      </w:pPr>
      <w:r>
        <w:rPr>
          <w:rFonts w:hint="eastAsia" w:ascii="宋体" w:hAnsi="宋体"/>
          <w:b/>
          <w:color w:val="auto"/>
          <w:sz w:val="24"/>
        </w:rPr>
        <w:t>（</w:t>
      </w:r>
      <w:r>
        <w:rPr>
          <w:rFonts w:hint="eastAsia" w:ascii="宋体" w:hAnsi="宋体"/>
          <w:b/>
          <w:color w:val="auto"/>
          <w:sz w:val="24"/>
          <w:lang w:eastAsia="zh-CN"/>
        </w:rPr>
        <w:t>十</w:t>
      </w:r>
      <w:r>
        <w:rPr>
          <w:rFonts w:hint="eastAsia" w:ascii="宋体" w:hAnsi="宋体"/>
          <w:b/>
          <w:color w:val="auto"/>
          <w:sz w:val="24"/>
        </w:rPr>
        <w:t>）投标文件构成</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ascii="宋体" w:hAnsi="宋体"/>
          <w:color w:val="auto"/>
          <w:sz w:val="24"/>
        </w:rPr>
      </w:pPr>
      <w:r>
        <w:rPr>
          <w:rFonts w:hint="eastAsia" w:ascii="宋体" w:hAnsi="宋体"/>
          <w:color w:val="auto"/>
          <w:sz w:val="24"/>
        </w:rPr>
        <w:t>1、投标函</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ascii="宋体" w:hAnsi="宋体"/>
          <w:color w:val="auto"/>
          <w:sz w:val="24"/>
        </w:rPr>
      </w:pPr>
      <w:r>
        <w:rPr>
          <w:rFonts w:hint="eastAsia" w:ascii="宋体" w:hAnsi="宋体"/>
          <w:color w:val="auto"/>
          <w:sz w:val="24"/>
        </w:rPr>
        <w:t>2、法定代表人身份证明或授权委托书</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ascii="宋体" w:hAnsi="宋体"/>
          <w:color w:val="auto"/>
          <w:sz w:val="24"/>
        </w:rPr>
      </w:pPr>
      <w:r>
        <w:rPr>
          <w:rFonts w:hint="eastAsia" w:ascii="宋体" w:hAnsi="宋体"/>
          <w:color w:val="auto"/>
          <w:sz w:val="24"/>
        </w:rPr>
        <w:t>3、已标价工程量清单</w:t>
      </w:r>
      <w:r>
        <w:rPr>
          <w:rFonts w:hint="eastAsia" w:ascii="宋体" w:hAnsi="宋体"/>
          <w:color w:val="auto"/>
          <w:spacing w:val="6"/>
          <w:sz w:val="24"/>
        </w:rPr>
        <w:t>（需加盖注册造价师章</w:t>
      </w:r>
      <w:r>
        <w:rPr>
          <w:rFonts w:hint="eastAsia" w:ascii="宋体" w:hAnsi="宋体"/>
          <w:color w:val="auto"/>
          <w:spacing w:val="6"/>
          <w:sz w:val="24"/>
          <w:lang w:eastAsia="zh-CN"/>
        </w:rPr>
        <w:t>，投标清单必须按磋商文件提供的清单顺序填写</w:t>
      </w:r>
      <w:r>
        <w:rPr>
          <w:rFonts w:hint="eastAsia" w:ascii="宋体" w:hAnsi="宋体"/>
          <w:color w:val="auto"/>
          <w:spacing w:val="6"/>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ascii="宋体" w:hAnsi="宋体"/>
          <w:color w:val="auto"/>
          <w:sz w:val="24"/>
        </w:rPr>
      </w:pPr>
      <w:r>
        <w:rPr>
          <w:rFonts w:hint="eastAsia" w:ascii="宋体" w:hAnsi="宋体"/>
          <w:color w:val="auto"/>
          <w:sz w:val="24"/>
        </w:rPr>
        <w:t>4、资格审查资料：</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default" w:ascii="宋体" w:hAnsi="宋体"/>
          <w:color w:val="auto"/>
          <w:sz w:val="24"/>
          <w:lang w:val="en-US" w:eastAsia="zh-CN"/>
        </w:rPr>
      </w:pPr>
      <w:r>
        <w:rPr>
          <w:rFonts w:hint="eastAsia" w:ascii="宋体" w:hAnsi="宋体"/>
          <w:color w:val="auto"/>
          <w:sz w:val="24"/>
        </w:rPr>
        <w:t>4.1《中华人民共和国政府采购法》第二十二条</w:t>
      </w:r>
      <w:r>
        <w:rPr>
          <w:rFonts w:hint="eastAsia" w:ascii="宋体" w:hAnsi="宋体"/>
          <w:color w:val="auto"/>
          <w:sz w:val="24"/>
          <w:lang w:eastAsia="zh-CN"/>
        </w:rPr>
        <w:t>相关证明材料</w:t>
      </w:r>
      <w:r>
        <w:rPr>
          <w:rFonts w:hint="eastAsia" w:ascii="宋体" w:hAnsi="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ascii="宋体" w:hAnsi="宋体"/>
          <w:color w:val="auto"/>
          <w:sz w:val="24"/>
        </w:rPr>
      </w:pPr>
      <w:r>
        <w:rPr>
          <w:rFonts w:hint="eastAsia" w:ascii="宋体" w:hAnsi="宋体"/>
          <w:color w:val="auto"/>
          <w:sz w:val="24"/>
        </w:rPr>
        <w:t>4.2企业法人营业执照、组织机构代码证、税务登记证</w:t>
      </w:r>
      <w:r>
        <w:rPr>
          <w:rFonts w:hint="eastAsia" w:hAnsi="宋体" w:cs="宋体"/>
          <w:color w:val="auto"/>
          <w:sz w:val="24"/>
        </w:rPr>
        <w:t>（或三证合一营业执照）及</w:t>
      </w:r>
      <w:r>
        <w:rPr>
          <w:rFonts w:hint="eastAsia" w:ascii="宋体" w:hAnsi="宋体"/>
          <w:color w:val="auto"/>
          <w:sz w:val="24"/>
        </w:rPr>
        <w:t>资质证书；</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ascii="宋体" w:hAnsi="宋体"/>
          <w:color w:val="auto"/>
          <w:sz w:val="24"/>
        </w:rPr>
      </w:pPr>
      <w:r>
        <w:rPr>
          <w:rFonts w:hint="eastAsia" w:ascii="宋体" w:hAnsi="宋体"/>
          <w:color w:val="auto"/>
          <w:sz w:val="24"/>
        </w:rPr>
        <w:t>4.3安全生产许可证；</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ascii="宋体" w:hAnsi="宋体"/>
          <w:color w:val="auto"/>
          <w:sz w:val="24"/>
        </w:rPr>
      </w:pPr>
      <w:r>
        <w:rPr>
          <w:rFonts w:hint="eastAsia" w:ascii="宋体" w:hAnsi="宋体"/>
          <w:color w:val="auto"/>
          <w:sz w:val="24"/>
        </w:rPr>
        <w:t>4.4拟派项目经理及项目管理班子成员；</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color w:val="auto"/>
          <w:sz w:val="24"/>
        </w:rPr>
      </w:pPr>
      <w:r>
        <w:rPr>
          <w:rFonts w:hint="eastAsia" w:ascii="宋体" w:hAnsi="宋体"/>
          <w:color w:val="auto"/>
          <w:sz w:val="24"/>
        </w:rPr>
        <w:t>4.5</w:t>
      </w:r>
      <w:r>
        <w:rPr>
          <w:rFonts w:hint="eastAsia" w:hAnsi="宋体" w:cs="宋体"/>
          <w:color w:val="auto"/>
          <w:sz w:val="24"/>
        </w:rPr>
        <w:t>在省住建厅统一的企业信息数据录入平台办理信息数据录入的网上截图（含企业及人员资料）</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default" w:ascii="宋体" w:hAnsi="宋体"/>
          <w:color w:val="auto"/>
          <w:sz w:val="24"/>
          <w:lang w:val="en-US" w:eastAsia="zh-CN"/>
        </w:rPr>
      </w:pPr>
      <w:r>
        <w:rPr>
          <w:rFonts w:hint="eastAsia" w:ascii="宋体" w:hAnsi="宋体"/>
          <w:color w:val="auto"/>
          <w:sz w:val="24"/>
          <w:lang w:val="en-US" w:eastAsia="zh-CN"/>
        </w:rPr>
        <w:t>4.6提供“信用中国”</w:t>
      </w:r>
      <w:r>
        <w:rPr>
          <w:rFonts w:hint="eastAsia" w:ascii="宋体" w:hAnsi="宋体"/>
          <w:color w:val="auto"/>
          <w:sz w:val="24"/>
          <w:lang w:eastAsia="zh-CN"/>
        </w:rPr>
        <w:t>和“中国政府采购”</w:t>
      </w:r>
      <w:r>
        <w:rPr>
          <w:rFonts w:hint="eastAsia" w:ascii="宋体" w:hAnsi="宋体"/>
          <w:color w:val="auto"/>
          <w:sz w:val="24"/>
          <w:lang w:val="en-US" w:eastAsia="zh-CN"/>
        </w:rPr>
        <w:t>网站截图（投标时提供公告公示之日起至投标期间的网站截图）</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default" w:ascii="宋体" w:hAnsi="宋体"/>
          <w:color w:val="auto"/>
          <w:sz w:val="24"/>
          <w:lang w:val="en-US" w:eastAsia="zh-CN"/>
        </w:rPr>
      </w:pPr>
      <w:r>
        <w:rPr>
          <w:rFonts w:hint="eastAsia" w:ascii="宋体" w:hAnsi="宋体"/>
          <w:color w:val="auto"/>
          <w:sz w:val="24"/>
          <w:lang w:val="en-US" w:eastAsia="zh-CN"/>
        </w:rPr>
        <w:t>4.7提供不转包及分包，不联合体投标的承诺书；</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投标人根据“评分标准</w:t>
      </w:r>
      <w:bookmarkStart w:id="78" w:name="_GoBack"/>
      <w:bookmarkEnd w:id="78"/>
      <w:r>
        <w:rPr>
          <w:rFonts w:hint="eastAsia" w:ascii="宋体" w:hAnsi="宋体"/>
          <w:color w:val="auto"/>
          <w:sz w:val="24"/>
        </w:rPr>
        <w:t>”中要求提供评分所需的资料；</w:t>
      </w:r>
    </w:p>
    <w:p>
      <w:pPr>
        <w:keepNext w:val="0"/>
        <w:keepLines w:val="0"/>
        <w:pageBreakBefore w:val="0"/>
        <w:widowControl w:val="0"/>
        <w:kinsoku/>
        <w:wordWrap/>
        <w:overflowPunct/>
        <w:topLinePunct w:val="0"/>
        <w:autoSpaceDE/>
        <w:autoSpaceDN/>
        <w:bidi w:val="0"/>
        <w:adjustRightInd/>
        <w:snapToGrid/>
        <w:spacing w:line="480" w:lineRule="exact"/>
        <w:ind w:firstLine="360" w:firstLineChars="150"/>
        <w:textAlignment w:val="auto"/>
        <w:rPr>
          <w:rFonts w:hint="eastAsia" w:ascii="宋体" w:hAnsi="宋体" w:eastAsia="宋体"/>
          <w:color w:val="auto"/>
          <w:sz w:val="24"/>
          <w:lang w:eastAsia="zh-CN"/>
        </w:rPr>
      </w:pPr>
      <w:r>
        <w:rPr>
          <w:rFonts w:hint="eastAsia" w:ascii="宋体" w:hAnsi="宋体"/>
          <w:color w:val="auto"/>
          <w:sz w:val="24"/>
          <w:lang w:val="en-US" w:eastAsia="zh-CN"/>
        </w:rPr>
        <w:t>6、</w:t>
      </w:r>
      <w:r>
        <w:rPr>
          <w:rFonts w:hint="eastAsia" w:ascii="宋体" w:hAnsi="宋体"/>
          <w:color w:val="auto"/>
          <w:sz w:val="24"/>
        </w:rPr>
        <w:t>投标人认为需要提供的其他内容资料</w:t>
      </w:r>
      <w:r>
        <w:rPr>
          <w:rFonts w:hint="eastAsia" w:ascii="宋体" w:hAnsi="宋体"/>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b/>
          <w:bCs/>
          <w:color w:val="auto"/>
          <w:sz w:val="24"/>
          <w:lang w:val="en-US" w:eastAsia="zh-CN"/>
        </w:rPr>
      </w:pPr>
      <w:r>
        <w:rPr>
          <w:rFonts w:hint="eastAsia" w:ascii="宋体" w:hAnsi="宋体"/>
          <w:b/>
          <w:bCs/>
          <w:color w:val="auto"/>
          <w:sz w:val="24"/>
        </w:rPr>
        <w:t>说明：以上要求提供的复印件最好采用扫描影印件，凡是字迹不清晰，数字模糊而产生的误判风险由投标人承担</w:t>
      </w:r>
      <w:r>
        <w:rPr>
          <w:rFonts w:hint="eastAsia" w:ascii="宋体" w:hAnsi="宋体"/>
          <w:b/>
          <w:bCs/>
          <w:color w:val="auto"/>
          <w:sz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宋体" w:hAnsi="宋体"/>
          <w:b/>
          <w:bCs/>
          <w:color w:val="auto"/>
          <w:sz w:val="24"/>
        </w:rPr>
      </w:pPr>
      <w:r>
        <w:rPr>
          <w:rFonts w:hint="eastAsia" w:ascii="宋体" w:hAnsi="宋体"/>
          <w:b/>
          <w:bCs/>
          <w:color w:val="auto"/>
          <w:sz w:val="24"/>
        </w:rPr>
        <w:t>（十</w:t>
      </w:r>
      <w:r>
        <w:rPr>
          <w:rFonts w:hint="eastAsia" w:ascii="宋体" w:hAnsi="宋体"/>
          <w:b/>
          <w:bCs/>
          <w:color w:val="auto"/>
          <w:sz w:val="24"/>
          <w:lang w:eastAsia="zh-CN"/>
        </w:rPr>
        <w:t>一</w:t>
      </w:r>
      <w:r>
        <w:rPr>
          <w:rFonts w:hint="eastAsia" w:ascii="宋体" w:hAnsi="宋体"/>
          <w:b/>
          <w:bCs/>
          <w:color w:val="auto"/>
          <w:sz w:val="24"/>
        </w:rPr>
        <w:t>）投标报价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b/>
          <w:bCs/>
          <w:color w:val="auto"/>
          <w:sz w:val="24"/>
        </w:rPr>
      </w:pPr>
      <w:r>
        <w:rPr>
          <w:rFonts w:hint="eastAsia" w:ascii="宋体" w:hAnsi="宋体"/>
          <w:color w:val="auto"/>
          <w:sz w:val="24"/>
        </w:rPr>
        <w:t>1.投标人所报价格不得高于《竞争性磋商文件》中投标人须知前附表第7项报价。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2.投标人的投标报价应包括完成本项目的全部费用。投标人对报价的准确性负责，任何漏报、错报等均属投标人承担的风险。</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3.投标人的报价必须严格满足磋商文件中对项目的要求，合理报价，采购人拒绝恶意的低价竞争，投标人合理的低价将被重视，经评标委员会认定恶意低价投标或明显低于成本价的报价将被拒绝。</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（十</w:t>
      </w:r>
      <w:r>
        <w:rPr>
          <w:rFonts w:hint="eastAsia" w:ascii="宋体" w:hAnsi="宋体"/>
          <w:b/>
          <w:bCs/>
          <w:color w:val="auto"/>
          <w:sz w:val="24"/>
          <w:lang w:eastAsia="zh-CN"/>
        </w:rPr>
        <w:t>二</w:t>
      </w:r>
      <w:r>
        <w:rPr>
          <w:rFonts w:hint="eastAsia" w:ascii="宋体" w:hAnsi="宋体"/>
          <w:b/>
          <w:bCs/>
          <w:color w:val="auto"/>
          <w:sz w:val="24"/>
        </w:rPr>
        <w:t>）投标文件的式样和签署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1.投标人应准备投标文件正本一本和副本两本，每本投标文件必须标明“正本”或“副本”。若正本和副本不符，以正本为准。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投标文件的正本需打印或用不褪色墨水清楚书写，并由投标人或经正式授权并对投标人有约束力的代表在投标文件正本封面上签字并在每一页加盖公章。投标文件的副本可采用正本的复印件，但封面须加盖公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3.任何必要的行间插字、涂改和增删，必须由投标人加盖公章。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4.投标文件的正本与副本应装订成册，并编制目录，投标文件不得使用活页装订，必须编排页码，否则视为无效标。</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3213" w:firstLineChars="1000"/>
        <w:jc w:val="left"/>
        <w:textAlignment w:val="auto"/>
        <w:rPr>
          <w:rFonts w:ascii="宋体" w:hAnsi="宋体"/>
          <w:b/>
          <w:bCs/>
          <w:color w:val="auto"/>
          <w:sz w:val="32"/>
          <w:szCs w:val="32"/>
        </w:rPr>
      </w:pPr>
      <w:r>
        <w:rPr>
          <w:rFonts w:hint="eastAsia" w:ascii="宋体" w:hAnsi="宋体"/>
          <w:b/>
          <w:bCs/>
          <w:color w:val="auto"/>
          <w:sz w:val="32"/>
          <w:szCs w:val="32"/>
        </w:rPr>
        <w:t>投标文件的递交</w:t>
      </w:r>
    </w:p>
    <w:p>
      <w:pPr>
        <w:keepNext w:val="0"/>
        <w:keepLines w:val="0"/>
        <w:pageBreakBefore w:val="0"/>
        <w:widowControl w:val="0"/>
        <w:kinsoku/>
        <w:wordWrap/>
        <w:overflowPunct/>
        <w:topLinePunct w:val="0"/>
        <w:autoSpaceDE/>
        <w:autoSpaceDN/>
        <w:bidi w:val="0"/>
        <w:adjustRightInd/>
        <w:snapToGrid/>
        <w:spacing w:line="480" w:lineRule="exact"/>
        <w:ind w:left="2100" w:leftChars="1000"/>
        <w:jc w:val="left"/>
        <w:textAlignment w:val="auto"/>
        <w:rPr>
          <w:rFonts w:ascii="宋体" w:hAnsi="宋体"/>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（十</w:t>
      </w:r>
      <w:r>
        <w:rPr>
          <w:rFonts w:hint="eastAsia" w:ascii="宋体" w:hAnsi="宋体"/>
          <w:b/>
          <w:bCs/>
          <w:color w:val="auto"/>
          <w:sz w:val="24"/>
          <w:lang w:eastAsia="zh-CN"/>
        </w:rPr>
        <w:t>三</w:t>
      </w:r>
      <w:r>
        <w:rPr>
          <w:rFonts w:hint="eastAsia" w:ascii="宋体" w:hAnsi="宋体"/>
          <w:b/>
          <w:bCs/>
          <w:color w:val="auto"/>
          <w:sz w:val="24"/>
        </w:rPr>
        <w:t>）投标文件的密封和标记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hd w:val="clear" w:color="auto" w:fill="FFFFFF"/>
          <w:lang w:eastAsia="zh-CN"/>
        </w:rPr>
      </w:pPr>
      <w:r>
        <w:rPr>
          <w:rFonts w:hint="eastAsia" w:ascii="宋体" w:hAnsi="宋体"/>
          <w:color w:val="auto"/>
          <w:sz w:val="24"/>
        </w:rPr>
        <w:t>1.投标人应将投标文件正本和副本</w:t>
      </w:r>
      <w:r>
        <w:rPr>
          <w:rFonts w:hint="eastAsia" w:ascii="宋体" w:hAnsi="宋体" w:cs="宋体"/>
          <w:color w:val="auto"/>
          <w:kern w:val="0"/>
          <w:sz w:val="24"/>
          <w:szCs w:val="21"/>
        </w:rPr>
        <w:t>装在一个包封中密封</w:t>
      </w:r>
      <w:r>
        <w:rPr>
          <w:rFonts w:hint="eastAsia" w:ascii="宋体" w:hAnsi="宋体"/>
          <w:color w:val="auto"/>
          <w:sz w:val="24"/>
        </w:rPr>
        <w:t>，并标明项目名称、项目编号、投标人名称、地址，并注明“于</w:t>
      </w:r>
      <w:r>
        <w:rPr>
          <w:rFonts w:hint="eastAsia" w:ascii="宋体" w:hAnsi="宋体"/>
          <w:color w:val="auto"/>
          <w:sz w:val="24"/>
          <w:lang w:val="en-US" w:eastAsia="zh-CN"/>
        </w:rPr>
        <w:t>2023年4月3日9:30时</w:t>
      </w:r>
      <w:r>
        <w:rPr>
          <w:rFonts w:hint="eastAsia" w:ascii="宋体" w:hAnsi="宋体"/>
          <w:color w:val="auto"/>
          <w:sz w:val="24"/>
        </w:rPr>
        <w:t>前不准启封”字样，加盖公章。</w:t>
      </w:r>
      <w:r>
        <w:rPr>
          <w:rFonts w:hint="eastAsia" w:ascii="宋体" w:hAnsi="宋体"/>
          <w:color w:val="auto"/>
          <w:sz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2.投标人不得自行修改、添加、删减采购人提供的格式、内容。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3.投标文件应由投标人安排专人按照竞争性磋商文件规定的时间送至规定的地点和人员。传真等形式的投标概不接受。</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（十</w:t>
      </w:r>
      <w:r>
        <w:rPr>
          <w:rFonts w:hint="eastAsia" w:ascii="宋体" w:hAnsi="宋体"/>
          <w:b/>
          <w:bCs/>
          <w:color w:val="auto"/>
          <w:sz w:val="24"/>
          <w:lang w:eastAsia="zh-CN"/>
        </w:rPr>
        <w:t>四</w:t>
      </w:r>
      <w:r>
        <w:rPr>
          <w:rFonts w:hint="eastAsia" w:ascii="宋体" w:hAnsi="宋体"/>
          <w:b/>
          <w:bCs/>
          <w:color w:val="auto"/>
          <w:sz w:val="24"/>
        </w:rPr>
        <w:t>）磋商时间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color w:val="auto"/>
          <w:sz w:val="24"/>
          <w:shd w:val="clear" w:color="auto" w:fill="FFFFFF"/>
        </w:rPr>
      </w:pPr>
      <w:r>
        <w:rPr>
          <w:rFonts w:hint="eastAsia" w:ascii="宋体" w:hAnsi="宋体"/>
          <w:color w:val="auto"/>
          <w:sz w:val="24"/>
        </w:rPr>
        <w:t>于</w:t>
      </w:r>
      <w:r>
        <w:rPr>
          <w:rFonts w:hint="eastAsia" w:ascii="宋体" w:hAnsi="宋体"/>
          <w:color w:val="auto"/>
          <w:sz w:val="24"/>
          <w:lang w:val="en-US" w:eastAsia="zh-CN"/>
        </w:rPr>
        <w:t>2023年4月3日9:30时</w:t>
      </w:r>
      <w:r>
        <w:rPr>
          <w:rFonts w:hint="eastAsia" w:ascii="宋体" w:hAnsi="宋体"/>
          <w:color w:val="auto"/>
          <w:sz w:val="24"/>
        </w:rPr>
        <w:t>在</w:t>
      </w:r>
      <w:r>
        <w:rPr>
          <w:rFonts w:hint="eastAsia" w:hAnsi="宋体"/>
          <w:color w:val="auto"/>
          <w:sz w:val="24"/>
          <w:lang w:eastAsia="zh-CN"/>
        </w:rPr>
        <w:t>荆州市荆州区农村产权流转交易中心</w:t>
      </w:r>
      <w:r>
        <w:rPr>
          <w:rFonts w:hint="eastAsia" w:hAnsi="宋体"/>
          <w:color w:val="auto"/>
          <w:sz w:val="24"/>
        </w:rPr>
        <w:t>公开举行磋商会议。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color w:val="auto"/>
          <w:sz w:val="24"/>
        </w:rPr>
      </w:pPr>
      <w:bookmarkStart w:id="1" w:name="_Toc213839733"/>
      <w:r>
        <w:rPr>
          <w:rFonts w:hint="eastAsia" w:ascii="宋体" w:hAnsi="宋体"/>
          <w:b/>
          <w:color w:val="auto"/>
          <w:sz w:val="24"/>
        </w:rPr>
        <w:t>（十</w:t>
      </w:r>
      <w:r>
        <w:rPr>
          <w:rFonts w:hint="eastAsia" w:ascii="宋体" w:hAnsi="宋体"/>
          <w:b/>
          <w:color w:val="auto"/>
          <w:sz w:val="24"/>
          <w:lang w:eastAsia="zh-CN"/>
        </w:rPr>
        <w:t>五</w:t>
      </w:r>
      <w:r>
        <w:rPr>
          <w:rFonts w:hint="eastAsia" w:ascii="宋体" w:hAnsi="宋体"/>
          <w:b/>
          <w:color w:val="auto"/>
          <w:sz w:val="24"/>
        </w:rPr>
        <w:t>）投标文件的修改和撤回</w:t>
      </w:r>
      <w:bookmarkEnd w:id="1"/>
    </w:p>
    <w:p>
      <w:pPr>
        <w:keepNext w:val="0"/>
        <w:keepLines w:val="0"/>
        <w:pageBreakBefore w:val="0"/>
        <w:widowControl w:val="0"/>
        <w:kinsoku/>
        <w:wordWrap/>
        <w:overflowPunct/>
        <w:topLinePunct w:val="0"/>
        <w:autoSpaceDE/>
        <w:autoSpaceDN/>
        <w:bidi w:val="0"/>
        <w:adjustRightInd/>
        <w:snapToGrid/>
        <w:spacing w:line="480" w:lineRule="exact"/>
        <w:ind w:firstLine="600"/>
        <w:jc w:val="left"/>
        <w:textAlignment w:val="auto"/>
        <w:rPr>
          <w:rFonts w:ascii="宋体" w:hAnsi="宋体"/>
          <w:color w:val="auto"/>
          <w:sz w:val="24"/>
        </w:rPr>
      </w:pPr>
      <w:r>
        <w:rPr>
          <w:rFonts w:hint="eastAsia" w:ascii="宋体" w:hAnsi="宋体"/>
          <w:color w:val="auto"/>
          <w:sz w:val="24"/>
        </w:rPr>
        <w:t>1、投标人在递交投标文件截止时间之前，对所递交的投标文件可以补充、修改或者撤回，补充、修改的内容为投标文件的组成部分，对投标投标人具有约束力。</w:t>
      </w:r>
    </w:p>
    <w:p>
      <w:pPr>
        <w:keepNext w:val="0"/>
        <w:keepLines w:val="0"/>
        <w:pageBreakBefore w:val="0"/>
        <w:widowControl w:val="0"/>
        <w:kinsoku/>
        <w:wordWrap/>
        <w:overflowPunct/>
        <w:topLinePunct w:val="0"/>
        <w:autoSpaceDE/>
        <w:autoSpaceDN/>
        <w:bidi w:val="0"/>
        <w:adjustRightInd/>
        <w:snapToGrid/>
        <w:spacing w:line="480" w:lineRule="exact"/>
        <w:ind w:firstLine="600"/>
        <w:jc w:val="left"/>
        <w:textAlignment w:val="auto"/>
        <w:rPr>
          <w:rFonts w:ascii="宋体" w:hAnsi="宋体"/>
          <w:color w:val="auto"/>
          <w:sz w:val="24"/>
        </w:rPr>
      </w:pPr>
      <w:r>
        <w:rPr>
          <w:rFonts w:hint="eastAsia" w:ascii="宋体" w:hAnsi="宋体"/>
          <w:color w:val="auto"/>
          <w:sz w:val="24"/>
        </w:rPr>
        <w:t>2、投标人对投标文件的补充、修改，应按有关规定密封、标记和提交，并在内外层投标文件密封袋上清楚标明“补充、修改”或者“撤回”字样。</w:t>
      </w:r>
    </w:p>
    <w:p>
      <w:pPr>
        <w:keepNext w:val="0"/>
        <w:keepLines w:val="0"/>
        <w:pageBreakBefore w:val="0"/>
        <w:widowControl w:val="0"/>
        <w:kinsoku/>
        <w:wordWrap/>
        <w:overflowPunct/>
        <w:topLinePunct w:val="0"/>
        <w:autoSpaceDE/>
        <w:autoSpaceDN/>
        <w:bidi w:val="0"/>
        <w:adjustRightInd/>
        <w:snapToGrid/>
        <w:spacing w:line="480" w:lineRule="exact"/>
        <w:ind w:firstLine="600"/>
        <w:jc w:val="left"/>
        <w:textAlignment w:val="auto"/>
        <w:rPr>
          <w:rFonts w:ascii="宋体" w:hAnsi="宋体"/>
          <w:color w:val="auto"/>
          <w:sz w:val="24"/>
        </w:rPr>
      </w:pPr>
      <w:r>
        <w:rPr>
          <w:rFonts w:hint="eastAsia" w:ascii="宋体" w:hAnsi="宋体"/>
          <w:color w:val="auto"/>
          <w:sz w:val="24"/>
        </w:rPr>
        <w:t>3、在投标截止时间之后，投标人不得补充、修改投标文件。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480" w:lineRule="exact"/>
        <w:ind w:firstLine="3855" w:firstLineChars="1200"/>
        <w:jc w:val="left"/>
        <w:textAlignment w:val="auto"/>
        <w:rPr>
          <w:rFonts w:ascii="宋体" w:hAnsi="宋体"/>
          <w:b/>
          <w:bCs/>
          <w:color w:val="auto"/>
          <w:sz w:val="32"/>
          <w:szCs w:val="32"/>
        </w:rPr>
      </w:pPr>
      <w:r>
        <w:rPr>
          <w:rFonts w:hint="eastAsia" w:ascii="宋体" w:hAnsi="宋体"/>
          <w:b/>
          <w:bCs/>
          <w:color w:val="auto"/>
          <w:sz w:val="32"/>
          <w:szCs w:val="32"/>
        </w:rPr>
        <w:t>五、开标与评审</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（十</w:t>
      </w:r>
      <w:r>
        <w:rPr>
          <w:rFonts w:hint="eastAsia" w:ascii="宋体" w:hAnsi="宋体"/>
          <w:b/>
          <w:bCs/>
          <w:color w:val="auto"/>
          <w:sz w:val="24"/>
          <w:lang w:eastAsia="zh-CN"/>
        </w:rPr>
        <w:t>六</w:t>
      </w:r>
      <w:r>
        <w:rPr>
          <w:rFonts w:hint="eastAsia" w:ascii="宋体" w:hAnsi="宋体"/>
          <w:b/>
          <w:bCs/>
          <w:color w:val="auto"/>
          <w:sz w:val="24"/>
        </w:rPr>
        <w:t>）开标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1.采购人在规定的日期、时间和地点组织公开开标。开标时需要有投标的法人代表或委托人持本人身份证参加，并签名以证明其出席，法人代表或委托人不参加开标会的作为自动放弃，并作无效投标处理。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开标时，投标人应检查投标文件的密封情况，在确认无误后开启投标文件。主持人当众宣读投标人名称、投标价格、以及主持人认为合适的其他内容。信封外注明单位名称并加盖公章。在开标时未提供投标函及法人授权委托书或者内容不清晰的投标将被拒绝，其投标材料将当场退还给投标人。</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（十</w:t>
      </w:r>
      <w:r>
        <w:rPr>
          <w:rFonts w:hint="eastAsia" w:ascii="宋体" w:hAnsi="宋体"/>
          <w:b/>
          <w:bCs/>
          <w:color w:val="auto"/>
          <w:sz w:val="24"/>
          <w:lang w:eastAsia="zh-CN"/>
        </w:rPr>
        <w:t>七</w:t>
      </w:r>
      <w:r>
        <w:rPr>
          <w:rFonts w:hint="eastAsia" w:ascii="宋体" w:hAnsi="宋体"/>
          <w:b/>
          <w:bCs/>
          <w:color w:val="auto"/>
          <w:sz w:val="24"/>
        </w:rPr>
        <w:t>）评审小组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评标委员会成员依法从湖北政府采购专家库中随机抽取。对技术复杂、专业性强的采购项目，通过随机方式难以确定合适评审专家的，经主管预算单位同意，采购人可以自行选定相应专业领域的评审专家。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eastAsia="zh-CN"/>
        </w:rPr>
        <w:t>、</w:t>
      </w:r>
      <w:r>
        <w:rPr>
          <w:rFonts w:hint="eastAsia" w:ascii="宋体" w:hAnsi="宋体"/>
          <w:color w:val="auto"/>
          <w:sz w:val="24"/>
          <w:highlight w:val="none"/>
        </w:rPr>
        <w:t>评审委员会由采购人代表和评审专家组成，成员人数应当为3人及以上单数，采用公开招标方式招标的采购项目，评审委员会成员人数应当为5人及以上单数，采购预算金额在1000万元及以上、技术复杂或社会影响较大的项目，评标委员会成员人数应当为7人及以上单数，其中评审专家不得少于成员总数的三分之二，并推荐一名评审组长，主持评审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本项目评审委员会从湖北省财政评审专家库中随机抽取产生</w:t>
      </w:r>
      <w:r>
        <w:rPr>
          <w:rFonts w:hint="eastAsia" w:ascii="宋体" w:hAnsi="宋体"/>
          <w:color w:val="auto"/>
          <w:sz w:val="24"/>
          <w:highlight w:val="none"/>
          <w:lang w:eastAsia="zh-CN"/>
        </w:rPr>
        <w:t>，其中采购人代表1人</w:t>
      </w:r>
      <w:r>
        <w:rPr>
          <w:rFonts w:hint="eastAsia"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评委身份定标前保密，评委名单在成交公告中予以公告。</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highlight w:val="none"/>
        </w:rPr>
      </w:pPr>
      <w:r>
        <w:rPr>
          <w:rFonts w:hint="eastAsia" w:ascii="宋体" w:hAnsi="宋体"/>
          <w:b/>
          <w:bCs/>
          <w:color w:val="auto"/>
          <w:sz w:val="24"/>
          <w:highlight w:val="none"/>
        </w:rPr>
        <w:t>（十</w:t>
      </w:r>
      <w:r>
        <w:rPr>
          <w:rFonts w:hint="eastAsia" w:ascii="宋体" w:hAnsi="宋体"/>
          <w:b/>
          <w:bCs/>
          <w:color w:val="auto"/>
          <w:sz w:val="24"/>
          <w:highlight w:val="none"/>
          <w:lang w:eastAsia="zh-CN"/>
        </w:rPr>
        <w:t>八</w:t>
      </w:r>
      <w:r>
        <w:rPr>
          <w:rFonts w:hint="eastAsia" w:ascii="宋体" w:hAnsi="宋体"/>
          <w:b/>
          <w:bCs/>
          <w:color w:val="auto"/>
          <w:sz w:val="24"/>
          <w:highlight w:val="none"/>
        </w:rPr>
        <w:t>）投标文件的澄清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highlight w:val="none"/>
        </w:rPr>
        <w:t>在评审期间，为有助于对投标文件的审查、评价</w:t>
      </w:r>
      <w:r>
        <w:rPr>
          <w:rFonts w:hint="eastAsia" w:ascii="宋体" w:hAnsi="宋体"/>
          <w:color w:val="auto"/>
          <w:sz w:val="24"/>
        </w:rPr>
        <w:t>和比较，将可能要求投标人对其投标文件进行澄清，但不得寻求、提供或允许对投标价格等实质性内容做任何更改。有关澄清的要求和答复均应以书面形式提交。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（十</w:t>
      </w:r>
      <w:r>
        <w:rPr>
          <w:rFonts w:hint="eastAsia" w:ascii="宋体" w:hAnsi="宋体"/>
          <w:b/>
          <w:bCs/>
          <w:color w:val="auto"/>
          <w:sz w:val="24"/>
          <w:lang w:eastAsia="zh-CN"/>
        </w:rPr>
        <w:t>九</w:t>
      </w:r>
      <w:r>
        <w:rPr>
          <w:rFonts w:hint="eastAsia" w:ascii="宋体" w:hAnsi="宋体"/>
          <w:b/>
          <w:bCs/>
          <w:color w:val="auto"/>
          <w:sz w:val="24"/>
        </w:rPr>
        <w:t>）投标文件的审查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1.评审小组将审查投标文件是否完整、总体编排是否有序、文件签署是否合格、有无计算上的错误、投标资格是否符合竞争性磋商文件要求等。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2.对于投标文件中不构成实质性偏差的不规范、不一致表述，可以被接受，但这种接受不能损害或影响任何投标人的相对排序。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3.在详细评审之前，将审查每份投标文件是否实质上响应了磋商文件的要求。实质上响应的投标应该是与磋商文件要求的全部条款、条件和规格相符，没有重大偏离或保留的投标。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4.没有实质上响应磋商文件要求的投标将被拒绝。投标人不得通过修正或撤消不合要求的偏离或保留从而使其投标成为实质上响应的投标。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w:t>
      </w:r>
      <w:r>
        <w:rPr>
          <w:rFonts w:hint="eastAsia" w:ascii="宋体" w:hAnsi="宋体"/>
          <w:b/>
          <w:bCs/>
          <w:color w:val="auto"/>
          <w:sz w:val="24"/>
          <w:lang w:eastAsia="zh-CN"/>
        </w:rPr>
        <w:t>二十</w:t>
      </w:r>
      <w:r>
        <w:rPr>
          <w:rFonts w:hint="eastAsia" w:ascii="宋体" w:hAnsi="宋体"/>
          <w:b/>
          <w:bCs/>
          <w:color w:val="auto"/>
          <w:sz w:val="24"/>
        </w:rPr>
        <w:t>）无效投标条款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1.投标人资格不符合磋商文件规定或未按磋商文件投标人须知前附表第8项内容规定提交资质证件的（缺项、漏项均做无效标处理）；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2.标书密封不符合磋商文件要求的；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3.标书出现重大偏差，未对磋商文件进行实质性响应；</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4.其它磋商小组认为有必要取消的投标；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5.投标人不参加磋商仪式及质询事宜的；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6.法律、法规规定的其他情况。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★投标人未及时参与磋商的，视为自动放弃投标资格。</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（二十</w:t>
      </w:r>
      <w:r>
        <w:rPr>
          <w:rFonts w:hint="eastAsia" w:ascii="宋体" w:hAnsi="宋体"/>
          <w:b/>
          <w:bCs/>
          <w:color w:val="auto"/>
          <w:sz w:val="24"/>
          <w:lang w:eastAsia="zh-CN"/>
        </w:rPr>
        <w:t>一</w:t>
      </w:r>
      <w:r>
        <w:rPr>
          <w:rFonts w:hint="eastAsia" w:ascii="宋体" w:hAnsi="宋体"/>
          <w:b/>
          <w:bCs/>
          <w:color w:val="auto"/>
          <w:sz w:val="24"/>
        </w:rPr>
        <w:t>）废标条款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1.出现影响招标公正的违法、违规行为的；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2.投标人的报价均超过了投标须知前附表第7项的最高限价；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3.经评审不符合资格审查、符合性审查和围标串标和重大偏差检查的。</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（二十</w:t>
      </w:r>
      <w:r>
        <w:rPr>
          <w:rFonts w:hint="eastAsia" w:ascii="宋体" w:hAnsi="宋体"/>
          <w:b/>
          <w:bCs/>
          <w:color w:val="auto"/>
          <w:sz w:val="24"/>
          <w:lang w:eastAsia="zh-CN"/>
        </w:rPr>
        <w:t>二</w:t>
      </w:r>
      <w:r>
        <w:rPr>
          <w:rFonts w:hint="eastAsia" w:ascii="宋体" w:hAnsi="宋体"/>
          <w:b/>
          <w:bCs/>
          <w:color w:val="auto"/>
          <w:sz w:val="24"/>
        </w:rPr>
        <w:t>）取消投标候选人资格条款</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1.提供虚假材料谋取成交的；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2.采取不正当手段诋毁、排挤其他投标人的；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3.与采购人、其他投标人或者招标代理机构恶意串通的；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4.向采购人、招标代理机构行贿或者提供其他不正当利益的；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5.法律、法规规定的其他情况。</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（二十</w:t>
      </w:r>
      <w:r>
        <w:rPr>
          <w:rFonts w:hint="eastAsia" w:ascii="宋体" w:hAnsi="宋体"/>
          <w:b/>
          <w:bCs/>
          <w:color w:val="auto"/>
          <w:sz w:val="24"/>
          <w:lang w:eastAsia="zh-CN"/>
        </w:rPr>
        <w:t>三</w:t>
      </w:r>
      <w:r>
        <w:rPr>
          <w:rFonts w:hint="eastAsia" w:ascii="宋体" w:hAnsi="宋体"/>
          <w:b/>
          <w:bCs/>
          <w:color w:val="auto"/>
          <w:sz w:val="24"/>
        </w:rPr>
        <w:t>）评审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本项目采用综合评分法。详见第四章评标办法、步骤及标准。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b/>
          <w:bCs/>
          <w:color w:val="auto"/>
          <w:sz w:val="24"/>
        </w:rPr>
        <w:t>二十</w:t>
      </w:r>
      <w:r>
        <w:rPr>
          <w:rFonts w:hint="eastAsia" w:ascii="宋体" w:hAnsi="宋体"/>
          <w:b/>
          <w:bCs/>
          <w:color w:val="auto"/>
          <w:sz w:val="24"/>
          <w:lang w:eastAsia="zh-CN"/>
        </w:rPr>
        <w:t>四</w:t>
      </w:r>
      <w:r>
        <w:rPr>
          <w:rFonts w:hint="eastAsia" w:ascii="宋体" w:hAnsi="宋体" w:eastAsia="宋体" w:cs="宋体"/>
          <w:b/>
          <w:bCs/>
          <w:color w:val="auto"/>
          <w:sz w:val="24"/>
          <w:szCs w:val="24"/>
          <w:lang w:eastAsia="zh-CN"/>
        </w:rPr>
        <w:t>）</w:t>
      </w:r>
      <w:r>
        <w:rPr>
          <w:rFonts w:ascii="宋体" w:hAnsi="宋体" w:eastAsia="宋体" w:cs="宋体"/>
          <w:b/>
          <w:bCs/>
          <w:color w:val="auto"/>
          <w:sz w:val="24"/>
          <w:szCs w:val="24"/>
        </w:rPr>
        <w:t>小型和微型企业、监狱企业、残疾人福利性单位价格扣除：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outlineLvl w:val="9"/>
        <w:rPr>
          <w:rFonts w:ascii="宋体" w:hAnsi="宋体" w:eastAsia="宋体" w:cs="宋体"/>
          <w:color w:val="auto"/>
          <w:sz w:val="24"/>
          <w:szCs w:val="24"/>
        </w:rPr>
      </w:pPr>
      <w:r>
        <w:rPr>
          <w:rFonts w:ascii="宋体" w:hAnsi="宋体" w:eastAsia="宋体" w:cs="宋体"/>
          <w:color w:val="auto"/>
          <w:sz w:val="24"/>
          <w:szCs w:val="24"/>
        </w:rPr>
        <w:t>非专门面向中小企业、监狱企业或残疾人福利性单位采购项目价格评议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 w:val="24"/>
          <w:szCs w:val="24"/>
          <w:lang w:eastAsia="zh-CN"/>
        </w:rPr>
      </w:pPr>
      <w:r>
        <w:rPr>
          <w:rFonts w:ascii="宋体" w:hAnsi="宋体" w:eastAsia="宋体" w:cs="宋体"/>
          <w:color w:val="auto"/>
          <w:sz w:val="24"/>
          <w:szCs w:val="24"/>
        </w:rPr>
        <w:t>  1</w:t>
      </w:r>
      <w:r>
        <w:rPr>
          <w:rFonts w:hint="eastAsia" w:ascii="宋体" w:hAnsi="宋体" w:cs="宋体"/>
          <w:color w:val="auto"/>
          <w:sz w:val="24"/>
          <w:szCs w:val="24"/>
          <w:lang w:val="en-US" w:eastAsia="zh-CN"/>
        </w:rPr>
        <w:t>.</w:t>
      </w:r>
      <w:r>
        <w:rPr>
          <w:rFonts w:ascii="宋体" w:hAnsi="宋体" w:eastAsia="宋体" w:cs="宋体"/>
          <w:color w:val="auto"/>
          <w:sz w:val="24"/>
          <w:szCs w:val="24"/>
        </w:rPr>
        <w:t>小型和微型企业、监狱企业或残疾人福利性单位参加非专门面向中小企业、监狱企业或残疾人福利性单位采购项目，提供本企业制造的货物、承担的工程或者服务，或者提供其他小型和微型企业、监狱企业或残疾人福利性单位制造的货物，给予《投标人须知》确定比例进行价格扣除，用扣除后的价格参与评审。本项所称货物不包括使用大型企业注册商标的货物、使用非残疾人福利性单位注册商标的货物或非监狱企业生产的货物。</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sz w:val="24"/>
          <w:szCs w:val="24"/>
          <w:lang w:eastAsia="zh-CN"/>
        </w:rPr>
      </w:pPr>
      <w:r>
        <w:rPr>
          <w:rFonts w:ascii="宋体" w:hAnsi="宋体" w:eastAsia="宋体" w:cs="宋体"/>
          <w:b/>
          <w:bCs/>
          <w:color w:val="auto"/>
          <w:sz w:val="24"/>
          <w:szCs w:val="24"/>
        </w:rPr>
        <w:t>  2.1提供本企业制造的货物、承担的工程或者服务的供应商，应出具《中小企业声明函》、《残疾人福利性单位声明函》或属于监狱企业的证明文件等。</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color w:val="auto"/>
          <w:sz w:val="24"/>
          <w:szCs w:val="24"/>
          <w:lang w:eastAsia="zh-CN"/>
        </w:rPr>
      </w:pPr>
      <w:r>
        <w:rPr>
          <w:rFonts w:ascii="宋体" w:hAnsi="宋体" w:eastAsia="宋体" w:cs="宋体"/>
          <w:b/>
          <w:bCs/>
          <w:color w:val="auto"/>
          <w:sz w:val="24"/>
          <w:szCs w:val="24"/>
        </w:rPr>
        <w:t>  2.2提供其他小型和微型企业、监狱企业或残疾人福利性单位制造的货物，还应出具所提供产品制造企业的《中小企业声明函》、《残疾人福利性单位声明函》或属于监狱企业的证明文件等，否则不给予价格扣除。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 w:val="24"/>
          <w:szCs w:val="24"/>
          <w:lang w:eastAsia="zh-CN"/>
        </w:rPr>
      </w:pPr>
      <w:r>
        <w:rPr>
          <w:rFonts w:ascii="宋体" w:hAnsi="宋体" w:eastAsia="宋体" w:cs="宋体"/>
          <w:color w:val="auto"/>
          <w:sz w:val="24"/>
          <w:szCs w:val="24"/>
        </w:rPr>
        <w:t>  3</w:t>
      </w:r>
      <w:r>
        <w:rPr>
          <w:rFonts w:hint="eastAsia" w:ascii="宋体" w:hAnsi="宋体" w:cs="宋体"/>
          <w:color w:val="auto"/>
          <w:sz w:val="24"/>
          <w:szCs w:val="24"/>
          <w:lang w:val="en-US" w:eastAsia="zh-CN"/>
        </w:rPr>
        <w:t>.</w:t>
      </w:r>
      <w:r>
        <w:rPr>
          <w:rFonts w:ascii="宋体" w:hAnsi="宋体" w:eastAsia="宋体" w:cs="宋体"/>
          <w:color w:val="auto"/>
          <w:sz w:val="24"/>
          <w:szCs w:val="24"/>
        </w:rPr>
        <w:t>对小型、微型企业与大中型企业和其他自然人、法人或者其他组织组成联合体共同参加非专门面向中小企业的政府采购活动，联合协议中小型、微型企业的协议合同金额占协议合同总金额</w:t>
      </w:r>
      <w:r>
        <w:rPr>
          <w:rFonts w:hint="eastAsia" w:ascii="宋体" w:hAnsi="宋体" w:cs="宋体"/>
          <w:color w:val="auto"/>
          <w:sz w:val="24"/>
          <w:szCs w:val="24"/>
          <w:lang w:val="en-US" w:eastAsia="zh-CN"/>
        </w:rPr>
        <w:t>30</w:t>
      </w:r>
      <w:r>
        <w:rPr>
          <w:rFonts w:ascii="宋体" w:hAnsi="宋体" w:eastAsia="宋体" w:cs="宋体"/>
          <w:color w:val="auto"/>
          <w:sz w:val="24"/>
          <w:szCs w:val="24"/>
        </w:rPr>
        <w:t>%以上的，给予联合体《投标人须知》确定比例进行价格扣除。联合体各方均为小型、微型企业的，给予联合体按《投标人须知》确定比例进行价格扣除。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b/>
          <w:bCs/>
          <w:color w:val="auto"/>
          <w:sz w:val="24"/>
        </w:rPr>
      </w:pPr>
      <w:r>
        <w:rPr>
          <w:rFonts w:ascii="宋体" w:hAnsi="宋体" w:eastAsia="宋体" w:cs="宋体"/>
          <w:color w:val="auto"/>
          <w:sz w:val="24"/>
          <w:szCs w:val="24"/>
        </w:rPr>
        <w:t>  4</w:t>
      </w:r>
      <w:r>
        <w:rPr>
          <w:rFonts w:hint="eastAsia" w:ascii="宋体" w:hAnsi="宋体" w:cs="宋体"/>
          <w:color w:val="auto"/>
          <w:sz w:val="24"/>
          <w:szCs w:val="24"/>
          <w:lang w:val="en-US" w:eastAsia="zh-CN"/>
        </w:rPr>
        <w:t>.</w:t>
      </w:r>
      <w:r>
        <w:rPr>
          <w:rFonts w:ascii="宋体" w:hAnsi="宋体" w:eastAsia="宋体" w:cs="宋体"/>
          <w:color w:val="auto"/>
          <w:sz w:val="24"/>
          <w:szCs w:val="24"/>
        </w:rPr>
        <w:t>对于未按规定提供《中小企业声明函》、《残疾人福利性单位声明函》或属于监狱企业的证明文件等，或声明函内容不能说明所提供产品、承担的工程或者服务的企业属于小型和微型企业、监狱企业或残疾人福利性单位的，不给予价格扣除。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b/>
          <w:bCs/>
          <w:color w:val="auto"/>
          <w:sz w:val="24"/>
          <w:highlight w:val="none"/>
        </w:rPr>
      </w:pPr>
      <w:r>
        <w:rPr>
          <w:rFonts w:hint="eastAsia" w:ascii="宋体" w:hAnsi="宋体"/>
          <w:b/>
          <w:bCs/>
          <w:color w:val="auto"/>
          <w:sz w:val="24"/>
          <w:highlight w:val="none"/>
        </w:rPr>
        <w:t>（二十</w:t>
      </w:r>
      <w:r>
        <w:rPr>
          <w:rFonts w:hint="eastAsia" w:ascii="宋体" w:hAnsi="宋体"/>
          <w:b/>
          <w:bCs/>
          <w:color w:val="auto"/>
          <w:sz w:val="24"/>
          <w:highlight w:val="none"/>
          <w:lang w:eastAsia="zh-CN"/>
        </w:rPr>
        <w:t>五</w:t>
      </w:r>
      <w:r>
        <w:rPr>
          <w:rFonts w:hint="eastAsia" w:ascii="宋体" w:hAnsi="宋体"/>
          <w:b/>
          <w:bCs/>
          <w:color w:val="auto"/>
          <w:sz w:val="24"/>
          <w:highlight w:val="none"/>
        </w:rPr>
        <w:t>）相同品牌处理原则：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ascii="宋体" w:hAnsi="宋体" w:eastAsia="宋体" w:cs="宋体"/>
          <w:color w:val="auto"/>
          <w:sz w:val="24"/>
          <w:szCs w:val="24"/>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b/>
          <w:bCs/>
          <w:color w:val="auto"/>
          <w:sz w:val="24"/>
          <w:highlight w:val="none"/>
        </w:rPr>
      </w:pPr>
      <w:r>
        <w:rPr>
          <w:rFonts w:hint="eastAsia" w:ascii="宋体" w:hAnsi="宋体" w:eastAsia="宋体" w:cs="宋体"/>
          <w:color w:val="auto"/>
          <w:sz w:val="24"/>
          <w:szCs w:val="24"/>
          <w:highlight w:val="none"/>
          <w:lang w:val="en-US" w:eastAsia="zh-CN"/>
        </w:rPr>
        <w:t>3.</w:t>
      </w:r>
      <w:r>
        <w:rPr>
          <w:rFonts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highlight w:val="none"/>
        </w:rPr>
      </w:pPr>
      <w:r>
        <w:rPr>
          <w:rFonts w:hint="eastAsia" w:ascii="宋体" w:hAnsi="宋体"/>
          <w:b/>
          <w:bCs/>
          <w:color w:val="auto"/>
          <w:sz w:val="24"/>
          <w:highlight w:val="none"/>
        </w:rPr>
        <w:t>（二十</w:t>
      </w:r>
      <w:r>
        <w:rPr>
          <w:rFonts w:hint="eastAsia" w:ascii="宋体" w:hAnsi="宋体"/>
          <w:b/>
          <w:bCs/>
          <w:color w:val="auto"/>
          <w:sz w:val="24"/>
          <w:highlight w:val="none"/>
          <w:lang w:eastAsia="zh-CN"/>
        </w:rPr>
        <w:t>六</w:t>
      </w:r>
      <w:r>
        <w:rPr>
          <w:rFonts w:hint="eastAsia" w:ascii="宋体" w:hAnsi="宋体"/>
          <w:b/>
          <w:bCs/>
          <w:color w:val="auto"/>
          <w:sz w:val="24"/>
          <w:highlight w:val="none"/>
        </w:rPr>
        <w:t>）评审过程保密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凡是属于审查、澄清、评价和比较投标的有关资料以及授标意向等，采购人、招标代理机构、监管人员、评审小组及有关工作人员均不得向投标人或其它无关的人员透露。</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在评审期间，投标人试图影响采购人、招标代理机构和评审小组而获得评审信息的任何活动，都将导致其投标被否决，并承担相应的法律责任。</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rPr>
        <w:t>（二十</w:t>
      </w:r>
      <w:r>
        <w:rPr>
          <w:rFonts w:hint="eastAsia" w:ascii="宋体" w:hAnsi="宋体"/>
          <w:b/>
          <w:bCs/>
          <w:color w:val="auto"/>
          <w:sz w:val="24"/>
          <w:lang w:eastAsia="zh-CN"/>
        </w:rPr>
        <w:t>七</w:t>
      </w:r>
      <w:r>
        <w:rPr>
          <w:rFonts w:hint="eastAsia" w:ascii="宋体" w:hAnsi="宋体"/>
          <w:b/>
          <w:bCs/>
          <w:color w:val="auto"/>
          <w:sz w:val="24"/>
        </w:rPr>
        <w:t>）定标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1.评审小组确定综合分值最高者为第一</w:t>
      </w:r>
      <w:r>
        <w:rPr>
          <w:rFonts w:hint="eastAsia" w:ascii="宋体" w:hAnsi="宋体"/>
          <w:color w:val="auto"/>
          <w:sz w:val="24"/>
          <w:lang w:eastAsia="zh-CN"/>
        </w:rPr>
        <w:t>成交供应商</w:t>
      </w:r>
      <w:r>
        <w:rPr>
          <w:rFonts w:hint="eastAsia" w:ascii="宋体" w:hAnsi="宋体"/>
          <w:color w:val="auto"/>
          <w:sz w:val="24"/>
        </w:rPr>
        <w:t>候选人。如</w:t>
      </w:r>
      <w:r>
        <w:rPr>
          <w:rFonts w:hint="eastAsia" w:ascii="宋体" w:hAnsi="宋体"/>
          <w:color w:val="auto"/>
          <w:sz w:val="24"/>
          <w:lang w:eastAsia="zh-CN"/>
        </w:rPr>
        <w:t>成交供应商</w:t>
      </w:r>
      <w:r>
        <w:rPr>
          <w:rFonts w:hint="eastAsia" w:ascii="宋体" w:hAnsi="宋体"/>
          <w:color w:val="auto"/>
          <w:sz w:val="24"/>
        </w:rPr>
        <w:t>候选人存在弄虚作假行为，将取消其</w:t>
      </w:r>
      <w:r>
        <w:rPr>
          <w:rFonts w:hint="eastAsia" w:ascii="宋体" w:hAnsi="宋体"/>
          <w:color w:val="auto"/>
          <w:sz w:val="24"/>
          <w:lang w:eastAsia="zh-CN"/>
        </w:rPr>
        <w:t>成交供应商</w:t>
      </w:r>
      <w:r>
        <w:rPr>
          <w:rFonts w:hint="eastAsia" w:ascii="宋体" w:hAnsi="宋体"/>
          <w:color w:val="auto"/>
          <w:sz w:val="24"/>
        </w:rPr>
        <w:t>资格，采购人有权选择下一顺位的候选人为成交供应商或重新组织招标。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b/>
          <w:bCs/>
          <w:color w:val="auto"/>
          <w:sz w:val="24"/>
          <w:lang w:val="en-US" w:eastAsia="zh-CN"/>
        </w:rPr>
      </w:pPr>
      <w:r>
        <w:rPr>
          <w:rFonts w:hint="eastAsia" w:ascii="宋体" w:hAnsi="宋体"/>
          <w:color w:val="auto"/>
          <w:sz w:val="24"/>
        </w:rPr>
        <w:t>2.确定</w:t>
      </w:r>
      <w:r>
        <w:rPr>
          <w:rFonts w:hint="eastAsia" w:ascii="宋体" w:hAnsi="宋体"/>
          <w:color w:val="auto"/>
          <w:sz w:val="24"/>
          <w:lang w:eastAsia="zh-CN"/>
        </w:rPr>
        <w:t>成交供应商</w:t>
      </w:r>
      <w:r>
        <w:rPr>
          <w:rFonts w:hint="eastAsia" w:ascii="宋体" w:hAnsi="宋体"/>
          <w:color w:val="auto"/>
          <w:sz w:val="24"/>
        </w:rPr>
        <w:t>候选人。评审结束后，主持人将</w:t>
      </w:r>
      <w:r>
        <w:rPr>
          <w:rFonts w:hint="eastAsia" w:ascii="宋体" w:hAnsi="宋体"/>
          <w:color w:val="auto"/>
          <w:sz w:val="24"/>
          <w:lang w:eastAsia="zh-CN"/>
        </w:rPr>
        <w:t>成交供应商</w:t>
      </w:r>
      <w:r>
        <w:rPr>
          <w:rFonts w:hint="eastAsia" w:ascii="宋体" w:hAnsi="宋体"/>
          <w:color w:val="auto"/>
          <w:sz w:val="24"/>
        </w:rPr>
        <w:t>候选人推荐给采购人，采</w:t>
      </w:r>
      <w:r>
        <w:rPr>
          <w:rFonts w:hint="eastAsia" w:ascii="宋体" w:hAnsi="宋体" w:eastAsia="宋体"/>
          <w:color w:val="auto"/>
          <w:sz w:val="24"/>
        </w:rPr>
        <w:t>购人依法确定成交人。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480" w:lineRule="exact"/>
        <w:ind w:firstLine="3534" w:firstLineChars="1100"/>
        <w:jc w:val="left"/>
        <w:textAlignment w:val="auto"/>
        <w:rPr>
          <w:rFonts w:ascii="宋体" w:hAnsi="宋体"/>
          <w:b/>
          <w:bCs/>
          <w:color w:val="auto"/>
          <w:sz w:val="32"/>
          <w:szCs w:val="32"/>
        </w:rPr>
      </w:pPr>
      <w:r>
        <w:rPr>
          <w:rFonts w:hint="eastAsia" w:ascii="宋体" w:hAnsi="宋体"/>
          <w:b/>
          <w:bCs/>
          <w:color w:val="auto"/>
          <w:sz w:val="32"/>
          <w:szCs w:val="32"/>
        </w:rPr>
        <w:t>六、签订合同</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二十八</w:t>
      </w:r>
      <w:r>
        <w:rPr>
          <w:rFonts w:hint="eastAsia" w:ascii="宋体" w:hAnsi="宋体"/>
          <w:b/>
          <w:bCs/>
          <w:color w:val="auto"/>
          <w:sz w:val="24"/>
          <w:lang w:eastAsia="zh-CN"/>
        </w:rPr>
        <w:t>）</w:t>
      </w:r>
      <w:r>
        <w:rPr>
          <w:rFonts w:hint="eastAsia" w:ascii="宋体" w:hAnsi="宋体"/>
          <w:b/>
          <w:bCs/>
          <w:color w:val="auto"/>
          <w:sz w:val="24"/>
        </w:rPr>
        <w:t>签订合同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1.从成交通知书发出30天内，成交</w:t>
      </w:r>
      <w:r>
        <w:rPr>
          <w:rFonts w:hint="eastAsia" w:ascii="宋体" w:hAnsi="宋体"/>
          <w:color w:val="auto"/>
          <w:sz w:val="24"/>
          <w:lang w:val="en-US" w:eastAsia="zh-CN"/>
        </w:rPr>
        <w:t>供应商</w:t>
      </w:r>
      <w:r>
        <w:rPr>
          <w:rFonts w:hint="eastAsia" w:ascii="宋体" w:hAnsi="宋体"/>
          <w:color w:val="auto"/>
          <w:sz w:val="24"/>
        </w:rPr>
        <w:t>持《成交通知书》与采购人共同签订施工合同，</w:t>
      </w:r>
      <w:r>
        <w:rPr>
          <w:rFonts w:hint="eastAsia" w:ascii="宋体" w:hAnsi="宋体"/>
          <w:color w:val="auto"/>
          <w:sz w:val="24"/>
          <w:lang w:val="zh-CN"/>
        </w:rPr>
        <w:t>施工合同以本次采购所确定的有关内容为依据</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2.</w:t>
      </w:r>
      <w:r>
        <w:rPr>
          <w:rFonts w:hint="eastAsia" w:ascii="宋体" w:hAnsi="宋体"/>
          <w:color w:val="auto"/>
          <w:sz w:val="24"/>
          <w:lang w:eastAsia="zh-CN"/>
        </w:rPr>
        <w:t>成交供应商</w:t>
      </w:r>
      <w:r>
        <w:rPr>
          <w:rFonts w:hint="eastAsia" w:ascii="宋体" w:hAnsi="宋体"/>
          <w:color w:val="auto"/>
          <w:sz w:val="24"/>
        </w:rPr>
        <w:t>若不能按规定的时间与采购人共同签订合同，视作投标人自动放弃成交资格。采购人将按</w:t>
      </w:r>
      <w:r>
        <w:rPr>
          <w:rFonts w:hint="eastAsia" w:ascii="宋体" w:hAnsi="宋体"/>
          <w:color w:val="auto"/>
          <w:sz w:val="24"/>
          <w:lang w:eastAsia="zh-CN"/>
        </w:rPr>
        <w:t>成交供应商</w:t>
      </w:r>
      <w:r>
        <w:rPr>
          <w:rFonts w:hint="eastAsia" w:ascii="宋体" w:hAnsi="宋体"/>
          <w:color w:val="auto"/>
          <w:sz w:val="24"/>
        </w:rPr>
        <w:t>候选人排名顺序依次确定新的</w:t>
      </w:r>
      <w:r>
        <w:rPr>
          <w:rFonts w:hint="eastAsia" w:ascii="宋体" w:hAnsi="宋体"/>
          <w:color w:val="auto"/>
          <w:sz w:val="24"/>
          <w:lang w:eastAsia="zh-CN"/>
        </w:rPr>
        <w:t>成交供应商</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3.磋商文件、</w:t>
      </w:r>
      <w:r>
        <w:rPr>
          <w:rFonts w:hint="eastAsia" w:ascii="宋体" w:hAnsi="宋体"/>
          <w:color w:val="auto"/>
          <w:sz w:val="24"/>
          <w:lang w:eastAsia="zh-CN"/>
        </w:rPr>
        <w:t>成交供应商</w:t>
      </w:r>
      <w:r>
        <w:rPr>
          <w:rFonts w:hint="eastAsia" w:ascii="宋体" w:hAnsi="宋体"/>
          <w:color w:val="auto"/>
          <w:sz w:val="24"/>
        </w:rPr>
        <w:t>的投标文件及其有关的澄清文件等均为签订合同的依据。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4.</w:t>
      </w:r>
      <w:r>
        <w:rPr>
          <w:rFonts w:hint="eastAsia" w:ascii="宋体" w:hAnsi="宋体"/>
          <w:color w:val="auto"/>
          <w:sz w:val="24"/>
          <w:lang w:eastAsia="zh-CN"/>
        </w:rPr>
        <w:t>成交供应商</w:t>
      </w:r>
      <w:r>
        <w:rPr>
          <w:rFonts w:hint="eastAsia" w:ascii="宋体" w:hAnsi="宋体"/>
          <w:color w:val="auto"/>
          <w:sz w:val="24"/>
        </w:rPr>
        <w:t>自动放弃成交资格或者因故不能签订合同，并记入诚信档案。由采购人选择第二</w:t>
      </w:r>
      <w:r>
        <w:rPr>
          <w:rFonts w:hint="eastAsia" w:ascii="宋体" w:hAnsi="宋体"/>
          <w:color w:val="auto"/>
          <w:sz w:val="24"/>
          <w:lang w:eastAsia="zh-CN"/>
        </w:rPr>
        <w:t>成交供应商</w:t>
      </w:r>
      <w:r>
        <w:rPr>
          <w:rFonts w:hint="eastAsia" w:ascii="宋体" w:hAnsi="宋体"/>
          <w:color w:val="auto"/>
          <w:sz w:val="24"/>
        </w:rPr>
        <w:t>候选人签订合同。</w:t>
      </w:r>
      <w:r>
        <w:rPr>
          <w:rFonts w:hint="eastAsia" w:ascii="宋体" w:hAnsi="宋体"/>
          <w:color w:val="auto"/>
          <w:sz w:val="24"/>
          <w:lang w:eastAsia="zh-CN"/>
        </w:rPr>
        <w:t>成交供应商</w:t>
      </w:r>
      <w:r>
        <w:rPr>
          <w:rFonts w:hint="eastAsia" w:ascii="宋体" w:hAnsi="宋体"/>
          <w:color w:val="auto"/>
          <w:sz w:val="24"/>
        </w:rPr>
        <w:t>放弃成交资格涉嫌违规的将依法承担一切责任。</w:t>
      </w:r>
    </w:p>
    <w:p>
      <w:pPr>
        <w:keepNext w:val="0"/>
        <w:keepLines w:val="0"/>
        <w:pageBreakBefore w:val="0"/>
        <w:widowControl w:val="0"/>
        <w:kinsoku/>
        <w:wordWrap/>
        <w:overflowPunct/>
        <w:topLinePunct w:val="0"/>
        <w:autoSpaceDE/>
        <w:autoSpaceDN/>
        <w:bidi w:val="0"/>
        <w:adjustRightInd/>
        <w:snapToGrid/>
        <w:spacing w:line="480" w:lineRule="exact"/>
        <w:ind w:firstLine="3534" w:firstLineChars="1100"/>
        <w:jc w:val="left"/>
        <w:textAlignment w:val="auto"/>
        <w:rPr>
          <w:rFonts w:hint="default" w:ascii="宋体" w:hAnsi="宋体" w:eastAsia="宋体"/>
          <w:b/>
          <w:bCs/>
          <w:color w:val="auto"/>
          <w:sz w:val="32"/>
          <w:szCs w:val="32"/>
          <w:highlight w:val="none"/>
          <w:lang w:val="en-US" w:eastAsia="zh-CN"/>
        </w:rPr>
      </w:pPr>
      <w:r>
        <w:rPr>
          <w:rFonts w:hint="eastAsia" w:ascii="宋体" w:hAnsi="宋体" w:eastAsia="宋体"/>
          <w:b/>
          <w:bCs/>
          <w:color w:val="auto"/>
          <w:sz w:val="32"/>
          <w:szCs w:val="32"/>
          <w:highlight w:val="none"/>
          <w:lang w:val="en-US" w:eastAsia="zh-CN"/>
        </w:rPr>
        <w:t>七、融资平台</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ascii="宋体" w:hAnsi="宋体" w:eastAsia="宋体" w:cs="宋体"/>
          <w:color w:val="auto"/>
          <w:sz w:val="24"/>
          <w:szCs w:val="24"/>
        </w:rPr>
        <w:t>依据《湖北省政府采购合同融资实施方案的通知》（鄂财采发〔2022〕5号）文件精神，中标(成交)供应商可持中标（成交）通知书和书面合同申请融资。</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政策咨询：荆州区财政局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联系电话：张军 0716-8420632,13986718969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1、银 行：中国建设银行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授信额度：2000万元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融资期限：1年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联系电话：章经理 15971611843，杨经理 15927722998</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2、银 行：中国农业银行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授信额度：1000万元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融资期限：3年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联系电话：王经理13872410420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3、银 行：湖北银行荆州分行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授信额度：1000万元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融资期限：1年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联系电话：熊坤15872106359，张钰颖13872288182</w:t>
      </w:r>
    </w:p>
    <w:p>
      <w:pPr>
        <w:pStyle w:val="22"/>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960" w:firstLineChars="4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4、银行：交通银行</w:t>
      </w:r>
    </w:p>
    <w:p>
      <w:pPr>
        <w:keepNext w:val="0"/>
        <w:keepLines w:val="0"/>
        <w:pageBreakBefore w:val="0"/>
        <w:widowControl w:val="0"/>
        <w:kinsoku/>
        <w:wordWrap/>
        <w:overflowPunct/>
        <w:topLinePunct w:val="0"/>
        <w:autoSpaceDE/>
        <w:autoSpaceDN/>
        <w:bidi w:val="0"/>
        <w:adjustRightInd/>
        <w:snapToGrid/>
        <w:spacing w:line="480" w:lineRule="exact"/>
        <w:ind w:firstLine="1200" w:firstLineChars="5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授信额度：1000万元</w:t>
      </w:r>
    </w:p>
    <w:p>
      <w:pPr>
        <w:keepNext w:val="0"/>
        <w:keepLines w:val="0"/>
        <w:pageBreakBefore w:val="0"/>
        <w:widowControl w:val="0"/>
        <w:kinsoku/>
        <w:wordWrap/>
        <w:overflowPunct/>
        <w:topLinePunct w:val="0"/>
        <w:autoSpaceDE/>
        <w:autoSpaceDN/>
        <w:bidi w:val="0"/>
        <w:adjustRightInd/>
        <w:snapToGrid/>
        <w:spacing w:line="480" w:lineRule="exact"/>
        <w:ind w:firstLine="1200" w:firstLineChars="5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融资期限：2年</w:t>
      </w:r>
    </w:p>
    <w:p>
      <w:pPr>
        <w:keepNext w:val="0"/>
        <w:keepLines w:val="0"/>
        <w:pageBreakBefore w:val="0"/>
        <w:widowControl w:val="0"/>
        <w:kinsoku/>
        <w:wordWrap/>
        <w:overflowPunct/>
        <w:topLinePunct w:val="0"/>
        <w:autoSpaceDE/>
        <w:autoSpaceDN/>
        <w:bidi w:val="0"/>
        <w:adjustRightInd/>
        <w:snapToGrid/>
        <w:spacing w:line="480" w:lineRule="exact"/>
        <w:ind w:firstLine="1200" w:firstLineChars="5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联系电话：贺经理18672119358 崔经理15997575187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br w:type="page"/>
      </w:r>
    </w:p>
    <w:p>
      <w:pPr>
        <w:ind w:firstLine="663" w:firstLineChars="150"/>
        <w:jc w:val="center"/>
        <w:rPr>
          <w:rFonts w:ascii="宋体" w:hAnsi="宋体"/>
          <w:b/>
          <w:color w:val="auto"/>
          <w:sz w:val="44"/>
          <w:szCs w:val="44"/>
        </w:rPr>
      </w:pPr>
      <w:r>
        <w:rPr>
          <w:rFonts w:hint="eastAsia" w:ascii="宋体" w:hAnsi="宋体"/>
          <w:b/>
          <w:color w:val="auto"/>
          <w:sz w:val="44"/>
          <w:szCs w:val="44"/>
        </w:rPr>
        <w:t>第三章</w:t>
      </w:r>
      <w:r>
        <w:rPr>
          <w:rFonts w:hint="eastAsia" w:ascii="宋体" w:hAnsi="宋体"/>
          <w:b/>
          <w:color w:val="auto"/>
          <w:sz w:val="44"/>
          <w:szCs w:val="44"/>
          <w:lang w:eastAsia="zh-CN"/>
        </w:rPr>
        <w:t xml:space="preserve">  </w:t>
      </w:r>
      <w:r>
        <w:rPr>
          <w:rFonts w:hint="eastAsia" w:ascii="宋体" w:hAnsi="宋体"/>
          <w:b/>
          <w:color w:val="auto"/>
          <w:sz w:val="44"/>
          <w:szCs w:val="44"/>
          <w:lang w:val="hr-HR" w:eastAsia="zh-CN"/>
        </w:rPr>
        <w:t>采购需求（</w:t>
      </w:r>
      <w:r>
        <w:rPr>
          <w:rFonts w:hint="eastAsia" w:ascii="宋体" w:hAnsi="宋体"/>
          <w:b/>
          <w:color w:val="auto"/>
          <w:sz w:val="44"/>
          <w:szCs w:val="44"/>
          <w:lang w:val="en-US" w:eastAsia="zh-CN"/>
        </w:rPr>
        <w:t>工程量清单）</w:t>
      </w:r>
    </w:p>
    <w:p>
      <w:pPr>
        <w:spacing w:line="400" w:lineRule="exact"/>
        <w:ind w:firstLine="480" w:firstLineChars="200"/>
        <w:jc w:val="left"/>
        <w:rPr>
          <w:rFonts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ascii="宋体" w:hAnsi="宋体"/>
          <w:b/>
          <w:bCs/>
          <w:color w:val="auto"/>
          <w:sz w:val="24"/>
        </w:rPr>
      </w:pPr>
      <w:r>
        <w:rPr>
          <w:rFonts w:hint="eastAsia" w:ascii="宋体" w:hAnsi="宋体"/>
          <w:b/>
          <w:bCs/>
          <w:color w:val="auto"/>
          <w:sz w:val="24"/>
        </w:rPr>
        <w:t>一、工程概况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lang w:val="en-US" w:eastAsia="zh-CN"/>
        </w:rPr>
        <w:t>1、</w:t>
      </w:r>
      <w:r>
        <w:rPr>
          <w:rFonts w:hint="eastAsia" w:ascii="宋体" w:hAnsi="宋体"/>
          <w:color w:val="auto"/>
          <w:sz w:val="24"/>
        </w:rPr>
        <w:t>项目名称：</w:t>
      </w:r>
      <w:r>
        <w:rPr>
          <w:rFonts w:hint="eastAsia" w:hAnsi="宋体" w:cs="宋体"/>
          <w:color w:val="auto"/>
          <w:sz w:val="24"/>
          <w:lang w:val="en-US" w:eastAsia="zh-CN"/>
        </w:rPr>
        <w:t>弥市镇工农村五组二桥拆除重建工程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color w:val="auto"/>
          <w:sz w:val="24"/>
          <w:lang w:val="en-US" w:eastAsia="zh-CN"/>
        </w:rPr>
      </w:pPr>
      <w:r>
        <w:rPr>
          <w:rFonts w:hint="eastAsia" w:ascii="宋体" w:hAnsi="宋体"/>
          <w:color w:val="auto"/>
          <w:sz w:val="24"/>
          <w:lang w:val="en-US" w:eastAsia="zh-CN"/>
        </w:rPr>
        <w:t>2、</w:t>
      </w:r>
      <w:r>
        <w:rPr>
          <w:rFonts w:hint="eastAsia" w:ascii="宋体" w:hAnsi="宋体"/>
          <w:color w:val="auto"/>
          <w:sz w:val="24"/>
        </w:rPr>
        <w:t>项目地点：</w:t>
      </w:r>
      <w:r>
        <w:rPr>
          <w:rFonts w:hint="eastAsia" w:hAnsi="宋体" w:cs="宋体"/>
          <w:color w:val="auto"/>
          <w:sz w:val="24"/>
          <w:lang w:val="en-US" w:eastAsia="zh-CN"/>
        </w:rPr>
        <w:t>荆州区弥市镇工农村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工</w:t>
      </w:r>
      <w:r>
        <w:rPr>
          <w:rFonts w:hint="eastAsia" w:ascii="宋体" w:hAnsi="宋体"/>
          <w:color w:val="auto"/>
          <w:sz w:val="24"/>
          <w:lang w:val="en-US" w:eastAsia="zh-CN"/>
        </w:rPr>
        <w:t xml:space="preserve">    </w:t>
      </w:r>
      <w:r>
        <w:rPr>
          <w:rFonts w:hint="eastAsia" w:ascii="宋体" w:hAnsi="宋体"/>
          <w:color w:val="auto"/>
          <w:sz w:val="24"/>
        </w:rPr>
        <w:t>期</w:t>
      </w:r>
      <w:r>
        <w:rPr>
          <w:rFonts w:hint="eastAsia" w:ascii="宋体" w:hAnsi="宋体"/>
          <w:color w:val="auto"/>
          <w:sz w:val="24"/>
          <w:lang w:eastAsia="zh-CN"/>
        </w:rPr>
        <w:t>：</w:t>
      </w:r>
      <w:r>
        <w:rPr>
          <w:rFonts w:hint="eastAsia" w:ascii="宋体" w:hAnsi="宋体"/>
          <w:color w:val="auto"/>
          <w:sz w:val="24"/>
          <w:lang w:val="en-US" w:eastAsia="zh-CN"/>
        </w:rPr>
        <w:t xml:space="preserve">90日历天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ascii="宋体" w:hAnsi="宋体"/>
          <w:b/>
          <w:bCs/>
          <w:color w:val="auto"/>
          <w:sz w:val="24"/>
        </w:rPr>
      </w:pPr>
      <w:r>
        <w:rPr>
          <w:rFonts w:hint="eastAsia" w:ascii="宋体" w:hAnsi="宋体"/>
          <w:b/>
          <w:bCs/>
          <w:color w:val="auto"/>
          <w:sz w:val="24"/>
        </w:rPr>
        <w:t>二、项目需求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1.投标报价编制依据及要求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1.1、竞争性磋商文件和竞争性磋商文件的澄清、修改、答疑纪要等补充文件。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1.2、施工现场、水文、地上情况的资料。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1.3、</w:t>
      </w:r>
      <w:r>
        <w:rPr>
          <w:rFonts w:hint="eastAsia" w:ascii="宋体" w:hAnsi="宋体" w:eastAsia="宋体" w:cs="Times New Roman"/>
          <w:color w:val="auto"/>
          <w:sz w:val="24"/>
          <w:szCs w:val="24"/>
          <w:lang w:val="en-US" w:eastAsia="zh-CN"/>
        </w:rPr>
        <w:t>《建设工程工程量清单计价规范》GB50500-2013。</w:t>
      </w:r>
      <w:r>
        <w:rPr>
          <w:rFonts w:hint="eastAsia" w:ascii="宋体" w:hAnsi="宋体"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rPr>
      </w:pPr>
      <w:r>
        <w:rPr>
          <w:rFonts w:hint="eastAsia" w:ascii="宋体" w:hAnsi="宋体"/>
          <w:color w:val="auto"/>
          <w:sz w:val="24"/>
        </w:rPr>
        <w:t>1.4、其它现行工程造价有关规定。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lang w:val="zh-CN"/>
        </w:rPr>
      </w:pPr>
      <w:r>
        <w:rPr>
          <w:rFonts w:hint="eastAsia" w:ascii="宋体" w:hAnsi="宋体"/>
          <w:color w:val="auto"/>
          <w:sz w:val="24"/>
          <w:lang w:val="zh-CN"/>
        </w:rPr>
        <w:t>1.5、投标人在报价中所报的单价和合价，以及投标报价汇总表中的价格均包括完成该工程项目的成本、利润、税金、开办费、技术措施费、风险费、政策性文件规定费用等所有费用。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lang w:val="zh-CN"/>
        </w:rPr>
      </w:pPr>
      <w:r>
        <w:rPr>
          <w:rFonts w:hint="eastAsia" w:ascii="宋体" w:hAnsi="宋体"/>
          <w:color w:val="auto"/>
          <w:sz w:val="24"/>
          <w:lang w:val="zh-CN"/>
        </w:rPr>
        <w:t>1.6、投标单位应根据本工程施工图纸和技术资料及工程量清单，计算工程量、单价、合价及各种费用。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lang w:val="zh-CN"/>
        </w:rPr>
      </w:pPr>
      <w:r>
        <w:rPr>
          <w:rFonts w:hint="eastAsia" w:ascii="宋体" w:hAnsi="宋体"/>
          <w:color w:val="auto"/>
          <w:sz w:val="24"/>
          <w:lang w:val="zh-CN"/>
        </w:rPr>
        <w:t>1.7、施工图纸、设计规范、施工规范中的所有内容，不论工程量清单中是否明确，采购人在招标控制价中都已包含。如果投标人发现工程量清单中没有施工图纸、设计规范、施工规范中要求的内容，投标人可以按照清单规范另列清单项，也可以包含在其它综合单价中。如不列，采购人将认为已包含在包含其它综合单价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lang w:val="zh-CN"/>
        </w:rPr>
      </w:pPr>
      <w:r>
        <w:rPr>
          <w:rFonts w:hint="eastAsia" w:ascii="宋体" w:hAnsi="宋体"/>
          <w:color w:val="auto"/>
          <w:sz w:val="24"/>
          <w:lang w:val="zh-CN"/>
        </w:rPr>
        <w:t>1.8、未尽事宜按照国家现行国家法律法规执行。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lang w:val="zh-CN"/>
        </w:rPr>
      </w:pPr>
      <w:r>
        <w:rPr>
          <w:rFonts w:hint="eastAsia" w:ascii="宋体" w:hAnsi="宋体"/>
          <w:color w:val="auto"/>
          <w:sz w:val="24"/>
          <w:lang w:val="zh-CN"/>
        </w:rPr>
        <w:t>2.工程量清单中的设备，需按其项目名称和项目特征等采购（详附后）。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olor w:val="auto"/>
          <w:sz w:val="24"/>
          <w:lang w:val="zh-CN"/>
        </w:rPr>
      </w:pPr>
      <w:r>
        <w:rPr>
          <w:rFonts w:hint="eastAsia" w:ascii="宋体" w:hAnsi="宋体"/>
          <w:color w:val="auto"/>
          <w:sz w:val="24"/>
          <w:lang w:val="zh-CN"/>
        </w:rPr>
        <w:t>3.工程技术要求：按照现行行业法律法规的文件执行。</w:t>
      </w:r>
    </w:p>
    <w:p>
      <w:pPr>
        <w:spacing w:line="400" w:lineRule="exact"/>
        <w:ind w:firstLine="480" w:firstLineChars="200"/>
        <w:jc w:val="left"/>
        <w:rPr>
          <w:rFonts w:ascii="宋体" w:hAnsi="宋体"/>
          <w:color w:val="auto"/>
          <w:sz w:val="24"/>
        </w:rPr>
        <w:sectPr>
          <w:footerReference r:id="rId6" w:type="first"/>
          <w:footerReference r:id="rId5" w:type="default"/>
          <w:pgSz w:w="11906" w:h="16838"/>
          <w:pgMar w:top="1440" w:right="1287" w:bottom="1134" w:left="1247" w:header="851" w:footer="624" w:gutter="0"/>
          <w:pgBorders>
            <w:top w:val="none" w:sz="0" w:space="0"/>
            <w:left w:val="none" w:sz="0" w:space="0"/>
            <w:bottom w:val="none" w:sz="0" w:space="0"/>
            <w:right w:val="none" w:sz="0" w:space="0"/>
          </w:pgBorders>
          <w:pgNumType w:fmt="decimal" w:start="1"/>
          <w:cols w:space="720" w:num="1"/>
          <w:titlePg/>
          <w:docGrid w:type="lines" w:linePitch="312" w:charSpace="0"/>
        </w:sectPr>
      </w:pPr>
    </w:p>
    <w:p>
      <w:pPr>
        <w:ind w:firstLine="663" w:firstLineChars="150"/>
        <w:jc w:val="center"/>
        <w:rPr>
          <w:rFonts w:ascii="宋体" w:hAnsi="宋体"/>
          <w:b/>
          <w:color w:val="auto"/>
          <w:sz w:val="44"/>
          <w:szCs w:val="44"/>
          <w:lang w:val="zh-CN"/>
        </w:rPr>
      </w:pPr>
      <w:r>
        <w:rPr>
          <w:rFonts w:hint="eastAsia" w:ascii="宋体" w:hAnsi="宋体"/>
          <w:b/>
          <w:color w:val="auto"/>
          <w:sz w:val="44"/>
          <w:szCs w:val="44"/>
          <w:lang w:val="zh-CN"/>
        </w:rPr>
        <w:t>第四章评审办法、步骤及标准</w:t>
      </w:r>
    </w:p>
    <w:p>
      <w:pPr>
        <w:spacing w:line="400" w:lineRule="exact"/>
        <w:jc w:val="left"/>
        <w:rPr>
          <w:rFonts w:ascii="宋体" w:hAnsi="宋体"/>
          <w:b/>
          <w:bCs/>
          <w:color w:val="auto"/>
          <w:sz w:val="32"/>
          <w:szCs w:val="32"/>
          <w:lang w:val="zh-CN"/>
        </w:rPr>
      </w:pP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根据《中华人民共和国政府采购法》及相关法律法规确定以下评审办法。</w:t>
      </w:r>
    </w:p>
    <w:p>
      <w:pPr>
        <w:keepNext w:val="0"/>
        <w:keepLines w:val="0"/>
        <w:pageBreakBefore w:val="0"/>
        <w:widowControl w:val="0"/>
        <w:kinsoku/>
        <w:wordWrap/>
        <w:overflowPunct/>
        <w:topLinePunct w:val="0"/>
        <w:bidi w:val="0"/>
        <w:adjustRightInd/>
        <w:snapToGrid/>
        <w:spacing w:line="520" w:lineRule="exact"/>
        <w:ind w:firstLine="482" w:firstLineChars="200"/>
        <w:jc w:val="left"/>
        <w:textAlignment w:val="auto"/>
        <w:outlineLvl w:val="9"/>
        <w:rPr>
          <w:rFonts w:ascii="宋体" w:hAnsi="宋体"/>
          <w:b/>
          <w:bCs/>
          <w:color w:val="auto"/>
          <w:sz w:val="24"/>
          <w:lang w:val="zh-CN"/>
        </w:rPr>
      </w:pPr>
      <w:r>
        <w:rPr>
          <w:rFonts w:hint="eastAsia" w:ascii="宋体" w:hAnsi="宋体"/>
          <w:b/>
          <w:bCs/>
          <w:color w:val="auto"/>
          <w:sz w:val="24"/>
          <w:lang w:val="zh-CN"/>
        </w:rPr>
        <w:t>一、评审办法</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本项目采用资格性审查和初步评审相结合的办法进行评审，采用综合评分法。评审小组对满足磋商文件实质性要求的投标文件，按照本章评审办法规定的评分标准进行打分，并按得分由高到低顺序推荐成交供应商候选人。</w:t>
      </w:r>
    </w:p>
    <w:p>
      <w:pPr>
        <w:keepNext w:val="0"/>
        <w:keepLines w:val="0"/>
        <w:pageBreakBefore w:val="0"/>
        <w:widowControl w:val="0"/>
        <w:kinsoku/>
        <w:wordWrap/>
        <w:overflowPunct/>
        <w:topLinePunct w:val="0"/>
        <w:bidi w:val="0"/>
        <w:adjustRightInd/>
        <w:snapToGrid/>
        <w:spacing w:line="520" w:lineRule="exact"/>
        <w:ind w:firstLine="482" w:firstLineChars="200"/>
        <w:jc w:val="left"/>
        <w:textAlignment w:val="auto"/>
        <w:outlineLvl w:val="9"/>
        <w:rPr>
          <w:rFonts w:ascii="宋体" w:hAnsi="宋体"/>
          <w:b/>
          <w:bCs/>
          <w:color w:val="auto"/>
          <w:sz w:val="24"/>
          <w:lang w:val="zh-CN"/>
        </w:rPr>
      </w:pPr>
      <w:r>
        <w:rPr>
          <w:rFonts w:hint="eastAsia" w:ascii="宋体" w:hAnsi="宋体"/>
          <w:b/>
          <w:bCs/>
          <w:color w:val="auto"/>
          <w:sz w:val="24"/>
          <w:lang w:val="zh-CN"/>
        </w:rPr>
        <w:t>二、评审步骤</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评审小组对投标文件进行资格性审查和初步评审后，进入综合评议，没有实质性响应磋商文件要求的，投标文件无效。</w:t>
      </w:r>
    </w:p>
    <w:p>
      <w:pPr>
        <w:keepNext w:val="0"/>
        <w:keepLines w:val="0"/>
        <w:pageBreakBefore w:val="0"/>
        <w:widowControl w:val="0"/>
        <w:kinsoku/>
        <w:wordWrap/>
        <w:overflowPunct/>
        <w:topLinePunct w:val="0"/>
        <w:autoSpaceDE w:val="0"/>
        <w:autoSpaceDN w:val="0"/>
        <w:bidi w:val="0"/>
        <w:adjustRightInd/>
        <w:snapToGrid/>
        <w:spacing w:line="520" w:lineRule="exact"/>
        <w:ind w:firstLine="480"/>
        <w:textAlignment w:val="auto"/>
        <w:outlineLvl w:val="9"/>
        <w:rPr>
          <w:rFonts w:ascii="宋体" w:hAnsi="宋体"/>
          <w:bCs/>
          <w:color w:val="auto"/>
          <w:sz w:val="24"/>
        </w:rPr>
      </w:pPr>
      <w:r>
        <w:rPr>
          <w:rFonts w:hint="eastAsia" w:ascii="宋体" w:hAnsi="宋体"/>
          <w:bCs/>
          <w:color w:val="auto"/>
          <w:sz w:val="24"/>
        </w:rPr>
        <w:t>（一）资格审查条件</w:t>
      </w:r>
    </w:p>
    <w:p>
      <w:pPr>
        <w:keepNext w:val="0"/>
        <w:keepLines w:val="0"/>
        <w:pageBreakBefore w:val="0"/>
        <w:widowControl w:val="0"/>
        <w:kinsoku/>
        <w:wordWrap/>
        <w:overflowPunct/>
        <w:topLinePunct w:val="0"/>
        <w:autoSpaceDE w:val="0"/>
        <w:autoSpaceDN w:val="0"/>
        <w:bidi w:val="0"/>
        <w:adjustRightInd/>
        <w:snapToGrid/>
        <w:spacing w:line="520" w:lineRule="exact"/>
        <w:ind w:firstLine="480"/>
        <w:textAlignment w:val="auto"/>
        <w:outlineLvl w:val="9"/>
        <w:rPr>
          <w:rFonts w:eastAsia="Times New Roman"/>
          <w:color w:val="auto"/>
          <w:sz w:val="24"/>
        </w:rPr>
      </w:pPr>
      <w:r>
        <w:rPr>
          <w:rFonts w:hint="eastAsia" w:ascii="宋体" w:hAnsi="宋体"/>
          <w:color w:val="auto"/>
          <w:sz w:val="24"/>
        </w:rPr>
        <w:t>资格审查是指评审小组首先对每个投标人的投标资格进行评审，资格审查不合格的投标人不能进行后续评审。</w:t>
      </w:r>
    </w:p>
    <w:p>
      <w:pPr>
        <w:keepNext w:val="0"/>
        <w:keepLines w:val="0"/>
        <w:pageBreakBefore w:val="0"/>
        <w:widowControl w:val="0"/>
        <w:kinsoku/>
        <w:wordWrap/>
        <w:overflowPunct/>
        <w:topLinePunct w:val="0"/>
        <w:autoSpaceDE w:val="0"/>
        <w:autoSpaceDN w:val="0"/>
        <w:bidi w:val="0"/>
        <w:adjustRightInd/>
        <w:snapToGrid/>
        <w:spacing w:line="520" w:lineRule="exact"/>
        <w:ind w:firstLine="480"/>
        <w:textAlignment w:val="auto"/>
        <w:outlineLvl w:val="9"/>
        <w:rPr>
          <w:rFonts w:eastAsia="Times New Roman"/>
          <w:color w:val="auto"/>
          <w:sz w:val="24"/>
        </w:rPr>
      </w:pPr>
      <w:r>
        <w:rPr>
          <w:rFonts w:hint="eastAsia" w:ascii="宋体" w:hAnsi="宋体"/>
          <w:color w:val="auto"/>
          <w:sz w:val="24"/>
        </w:rPr>
        <w:t>投标文件有下列情形之一的视为资格审查不合格：</w:t>
      </w:r>
    </w:p>
    <w:p>
      <w:pPr>
        <w:keepNext w:val="0"/>
        <w:keepLines w:val="0"/>
        <w:pageBreakBefore w:val="0"/>
        <w:widowControl w:val="0"/>
        <w:kinsoku/>
        <w:wordWrap/>
        <w:overflowPunct/>
        <w:topLinePunct w:val="0"/>
        <w:bidi w:val="0"/>
        <w:adjustRightInd/>
        <w:snapToGrid/>
        <w:spacing w:line="520" w:lineRule="exact"/>
        <w:ind w:firstLine="360" w:firstLineChars="150"/>
        <w:textAlignment w:val="auto"/>
        <w:outlineLvl w:val="9"/>
        <w:rPr>
          <w:rFonts w:ascii="宋体" w:hAnsi="宋体"/>
          <w:color w:val="auto"/>
          <w:sz w:val="24"/>
        </w:rPr>
      </w:pPr>
      <w:r>
        <w:rPr>
          <w:rFonts w:hint="eastAsia" w:ascii="宋体" w:hAnsi="宋体"/>
          <w:color w:val="auto"/>
          <w:sz w:val="24"/>
          <w:lang w:eastAsia="zh-CN"/>
        </w:rPr>
        <w:t xml:space="preserve">  </w:t>
      </w:r>
      <w:r>
        <w:rPr>
          <w:rFonts w:hint="eastAsia" w:ascii="宋体" w:hAnsi="宋体"/>
          <w:color w:val="auto"/>
          <w:sz w:val="24"/>
        </w:rPr>
        <w:t>1、不符合《中华人民共和国政府采购法》第二十二条的</w:t>
      </w:r>
      <w:r>
        <w:rPr>
          <w:rFonts w:hint="eastAsia" w:ascii="宋体" w:hAnsi="宋体"/>
          <w:color w:val="auto"/>
          <w:sz w:val="24"/>
          <w:lang w:eastAsia="zh-CN"/>
        </w:rPr>
        <w:t>或提供材料不符合文件要求的</w:t>
      </w:r>
      <w:r>
        <w:rPr>
          <w:rFonts w:hint="eastAsia" w:ascii="宋体" w:hAnsi="宋体"/>
          <w:color w:val="auto"/>
          <w:sz w:val="24"/>
        </w:rPr>
        <w:t>；</w:t>
      </w:r>
    </w:p>
    <w:p>
      <w:pPr>
        <w:keepNext w:val="0"/>
        <w:keepLines w:val="0"/>
        <w:pageBreakBefore w:val="0"/>
        <w:widowControl w:val="0"/>
        <w:kinsoku/>
        <w:wordWrap/>
        <w:overflowPunct/>
        <w:topLinePunct w:val="0"/>
        <w:bidi w:val="0"/>
        <w:adjustRightInd/>
        <w:snapToGrid/>
        <w:spacing w:line="520" w:lineRule="exact"/>
        <w:ind w:firstLine="360" w:firstLineChars="150"/>
        <w:textAlignment w:val="auto"/>
        <w:outlineLvl w:val="9"/>
        <w:rPr>
          <w:rFonts w:ascii="宋体" w:hAnsi="宋体"/>
          <w:color w:val="auto"/>
          <w:sz w:val="24"/>
        </w:rPr>
      </w:pPr>
      <w:r>
        <w:rPr>
          <w:rFonts w:hint="eastAsia" w:ascii="宋体" w:hAnsi="宋体"/>
          <w:color w:val="auto"/>
          <w:sz w:val="24"/>
          <w:lang w:eastAsia="zh-CN"/>
        </w:rPr>
        <w:t xml:space="preserve">  </w:t>
      </w:r>
      <w:r>
        <w:rPr>
          <w:rFonts w:hint="eastAsia" w:ascii="宋体" w:hAnsi="宋体"/>
          <w:color w:val="auto"/>
          <w:sz w:val="24"/>
        </w:rPr>
        <w:t>2、</w:t>
      </w:r>
      <w:r>
        <w:rPr>
          <w:rFonts w:hint="eastAsia"/>
          <w:color w:val="auto"/>
          <w:sz w:val="24"/>
        </w:rPr>
        <w:t>未提供</w:t>
      </w:r>
      <w:r>
        <w:rPr>
          <w:rFonts w:hint="eastAsia" w:ascii="宋体" w:hAnsi="宋体"/>
          <w:color w:val="auto"/>
          <w:sz w:val="24"/>
        </w:rPr>
        <w:t>企业法人营业执照、组织机构代码证、税务登记证</w:t>
      </w:r>
      <w:r>
        <w:rPr>
          <w:rFonts w:hint="eastAsia" w:hAnsi="宋体" w:cs="宋体"/>
          <w:color w:val="auto"/>
          <w:sz w:val="24"/>
        </w:rPr>
        <w:t>（或三证合一营业执照）的</w:t>
      </w:r>
      <w:r>
        <w:rPr>
          <w:rFonts w:hint="eastAsia" w:ascii="宋体" w:hAnsi="宋体"/>
          <w:color w:val="auto"/>
          <w:sz w:val="24"/>
        </w:rPr>
        <w:t>；</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outlineLvl w:val="9"/>
        <w:rPr>
          <w:rFonts w:ascii="宋体" w:hAnsi="宋体"/>
          <w:color w:val="auto"/>
          <w:sz w:val="24"/>
        </w:rPr>
      </w:pPr>
      <w:r>
        <w:rPr>
          <w:rFonts w:hint="eastAsia" w:ascii="宋体" w:hAnsi="宋体"/>
          <w:color w:val="auto"/>
          <w:sz w:val="24"/>
        </w:rPr>
        <w:t>3、资质证书不符合竞争性磋商文件要求的；</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outlineLvl w:val="9"/>
        <w:rPr>
          <w:rFonts w:ascii="宋体" w:hAnsi="宋体"/>
          <w:color w:val="auto"/>
          <w:sz w:val="24"/>
        </w:rPr>
      </w:pPr>
      <w:r>
        <w:rPr>
          <w:rFonts w:hint="eastAsia" w:ascii="宋体" w:hAnsi="宋体"/>
          <w:color w:val="auto"/>
          <w:sz w:val="24"/>
        </w:rPr>
        <w:t>4、未提供安全生产许可证的；</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outlineLvl w:val="9"/>
        <w:rPr>
          <w:rFonts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、拟派项目经理和项目管理班子成员不符合竞争性磋商文件要求的；</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outlineLvl w:val="9"/>
        <w:rPr>
          <w:rFonts w:hint="eastAsia" w:ascii="宋体" w:hAnsi="宋体"/>
          <w:color w:val="auto"/>
          <w:sz w:val="24"/>
          <w:lang w:eastAsia="zh-CN"/>
        </w:rPr>
      </w:pPr>
      <w:r>
        <w:rPr>
          <w:rFonts w:hint="eastAsia" w:ascii="宋体" w:hAnsi="宋体"/>
          <w:color w:val="auto"/>
          <w:sz w:val="24"/>
          <w:lang w:val="en-US" w:eastAsia="zh-CN"/>
        </w:rPr>
        <w:t>6</w:t>
      </w:r>
      <w:r>
        <w:rPr>
          <w:rFonts w:hint="eastAsia" w:ascii="宋体" w:hAnsi="宋体"/>
          <w:color w:val="auto"/>
          <w:sz w:val="24"/>
        </w:rPr>
        <w:t>、未提供在省住建厅统一的企业信息数据录入平台办理信息数据录入的网上截图（含企业及人员资料）的</w:t>
      </w:r>
      <w:r>
        <w:rPr>
          <w:rFonts w:hint="eastAsia" w:ascii="宋体" w:hAnsi="宋体"/>
          <w:color w:val="auto"/>
          <w:sz w:val="24"/>
          <w:lang w:eastAsia="zh-CN"/>
        </w:rPr>
        <w:t>；</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7、磋商响应供应商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或提供的网站截图不符合要求的；</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8、未提供不转包及分包，不联合体投标承诺的。</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outlineLvl w:val="9"/>
        <w:rPr>
          <w:rFonts w:hint="eastAsia" w:ascii="宋体" w:hAnsi="宋体"/>
          <w:color w:val="auto"/>
          <w:sz w:val="24"/>
        </w:rPr>
      </w:pPr>
      <w:r>
        <w:rPr>
          <w:rFonts w:hint="eastAsia" w:ascii="宋体" w:hAnsi="宋体"/>
          <w:color w:val="auto"/>
          <w:sz w:val="24"/>
        </w:rPr>
        <w:t>如果投标人提供的资料不全或不符合要求，则资格审查不合格，不再进入下一步评标。</w:t>
      </w:r>
    </w:p>
    <w:p>
      <w:pPr>
        <w:pStyle w:val="23"/>
        <w:rPr>
          <w:color w:val="auto"/>
          <w:lang w:val="zh-CN"/>
        </w:rPr>
      </w:pP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（二）初步评审</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磋商小组对投标文件系统进行初步评审和比较，确定投标人和进入最终报价的投标人名单。初步评审的内容为符合性审查、围标串标和重大偏差检查、投标报价修正、排序。</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1、符合性审查。投标文件有下列情形之一的，初步评审不通过的，应作无效标处理：</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（1）投标函未按竞争性磋商文件规定填写的；</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（2）工期、质量未满足竞争性磋商文件要求的；</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（3）投标文件的投标报价高于最高限价的；</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（4）其他未实质性响应竞争性磋商文件要求的情况。</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2、围标串标和重大偏差检查。投标文件存在下列情形之一的，应作废标处理：</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（1）投标人以他人的名义投标或有串通投标、弄虚作假投标嫌疑的。</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 xml:space="preserve">（2）投标人拒不按照要求对投标文件进行澄清、说明、补正的。或评审小组根据磋商文件规定对投标文件的计算错误进行修正后，投标人不接受修正后的投标报价的。  </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（3）投标文件中存在明显不符合技术规范、技术标准的内容的。</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（4）投标文件附有采购人不能接受条件的。</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 xml:space="preserve">（5）报价出现负数的。  </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在评审过程中，磋商评审小组可以以书面形式要求投标人就投标文件中含义不明确的内容进行说明并提供相关材料。</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3、投标报价修正。磋商评审小组对通过符合性审查并无重大偏差未被废标的初始投标报价按照下列原则进行细微偏差修正：</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（1）算术错误修正</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 xml:space="preserve">  ①如果用数字表示的数额与用文字表示的数额不一致时，以文字数额为准。</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 xml:space="preserve">  ②当单价与工程量的乘积与合价之间不一致时，通常以标出的单价为准。磋商评标专家认为有明显的小数点错误时，应以标出的合价为准，并修改相应合计金额。</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 xml:space="preserve">  ③当逐个单项金额相加与其合计金额不一致时，以各单项金额为准，并修改相应合计金额。</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（2）缺项、漏项的修正</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 xml:space="preserve">  如投标文件商务标缺项、漏项部分或改变分部分项工程量清单部分涉及到的造价在投标人总报价的3%内，按以下原则进行修正:</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①当分部分项工程量清单工程量与竞争性磋商文件不符时，以竞争性磋商文件中的工程量乘以投标单价修正该项合价。</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②分部分项工程量清单有缺项、漏项时，按其他投标人该项目的平均报价乘以竞争性磋商文件中该项目工程数量作为投标人该项报价，修正总报价。</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 xml:space="preserve">  ③当措施项目清单有缺项、漏项时，认为其该项费用已包含在其他单价或合价中。</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（3）组成综合单价的材料单价与投标报价中主要材料价格表中的材料单价不一致时，以主要材料价格表中的单价为准，并修改相应的综合单价和合价。</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按上述修正错误的原则及方法修正的投标报价，经投标人确认同意后，修正的投标报价对投标人起约束作用。</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如果投标人不接受按上述修正错误的原则及方法修正的投标报价则其投标将被拒绝。</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经算术错误修正的投标报价高于工程最高限价时，招标人应拒绝该投标。</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在评审过程中，磋商评审小组可以以书面形式要求投标人就投标文件中含义不明确的内容进行说明并提供相关材料。</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（三）最终报价</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合格的磋商响应人报出最终报价。</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（四）进入综合评议</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评审小组对资格性审查和初步审查均合格的投标文件按照磋商文件要求进行综合评议，没有实质性响应磋商文件要求的，投标文件无效。</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（五）确定成交供应商候选人</w:t>
      </w:r>
    </w:p>
    <w:p>
      <w:pPr>
        <w:keepNext w:val="0"/>
        <w:keepLines w:val="0"/>
        <w:pageBreakBefore w:val="0"/>
        <w:widowControl w:val="0"/>
        <w:kinsoku/>
        <w:wordWrap/>
        <w:overflowPunct/>
        <w:topLinePunct w:val="0"/>
        <w:bidi w:val="0"/>
        <w:adjustRightInd/>
        <w:snapToGrid/>
        <w:spacing w:line="520" w:lineRule="exact"/>
        <w:ind w:firstLine="480" w:firstLineChars="200"/>
        <w:jc w:val="left"/>
        <w:textAlignment w:val="auto"/>
        <w:outlineLvl w:val="9"/>
        <w:rPr>
          <w:rFonts w:ascii="宋体" w:hAnsi="宋体"/>
          <w:color w:val="auto"/>
          <w:sz w:val="24"/>
          <w:lang w:val="zh-CN"/>
        </w:rPr>
      </w:pPr>
      <w:r>
        <w:rPr>
          <w:rFonts w:hint="eastAsia" w:ascii="宋体" w:hAnsi="宋体"/>
          <w:color w:val="auto"/>
          <w:sz w:val="24"/>
          <w:lang w:val="zh-CN"/>
        </w:rPr>
        <w:t>评审小组依据对各投标文件的评审结果，提出书面评审报告，并根据磋商文件的规定，凡是资格性审查和初步审查均合格且实质性响应磋商文件要求的投标人，经评审小组综合评分，平均综合分得分值最高者为第一成交供应商候选人，如成交供应商候选人存在弄虚作假行为，将取消其成交资格，采购人有权选择下一顺位的候选人成交或重新组织采购。</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jc w:val="left"/>
        <w:textAlignment w:val="auto"/>
        <w:outlineLvl w:val="9"/>
        <w:rPr>
          <w:rFonts w:ascii="宋体" w:hAnsi="宋体"/>
          <w:b/>
          <w:bCs/>
          <w:color w:val="auto"/>
          <w:sz w:val="24"/>
          <w:lang w:val="zh-CN"/>
        </w:rPr>
      </w:pPr>
      <w:r>
        <w:rPr>
          <w:rFonts w:hint="eastAsia" w:ascii="宋体" w:hAnsi="宋体"/>
          <w:b/>
          <w:bCs/>
          <w:color w:val="auto"/>
          <w:sz w:val="24"/>
          <w:lang w:val="zh-CN"/>
        </w:rPr>
        <w:t>三、评审因素及评分标准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color w:val="auto"/>
          <w:lang w:val="zh-CN"/>
        </w:rPr>
      </w:pPr>
      <w:r>
        <w:rPr>
          <w:rFonts w:hint="eastAsia" w:ascii="宋体" w:hAnsi="宋体"/>
          <w:color w:val="auto"/>
          <w:sz w:val="24"/>
          <w:lang w:val="zh-CN"/>
        </w:rPr>
        <w:t>本项目采用综合评分法，满分100分，具体评分标准如下：</w:t>
      </w:r>
    </w:p>
    <w:tbl>
      <w:tblPr>
        <w:tblStyle w:val="16"/>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06"/>
        <w:gridCol w:w="1022"/>
        <w:gridCol w:w="612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93" w:type="dxa"/>
            <w:noWrap w:val="0"/>
            <w:vAlign w:val="center"/>
          </w:tcPr>
          <w:p>
            <w:pPr>
              <w:spacing w:line="5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项目</w:t>
            </w:r>
          </w:p>
        </w:tc>
        <w:tc>
          <w:tcPr>
            <w:tcW w:w="1206" w:type="dxa"/>
            <w:noWrap w:val="0"/>
            <w:vAlign w:val="center"/>
          </w:tcPr>
          <w:p>
            <w:pPr>
              <w:spacing w:line="5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内容</w:t>
            </w:r>
          </w:p>
        </w:tc>
        <w:tc>
          <w:tcPr>
            <w:tcW w:w="1022" w:type="dxa"/>
            <w:noWrap w:val="0"/>
            <w:vAlign w:val="center"/>
          </w:tcPr>
          <w:p>
            <w:pPr>
              <w:spacing w:line="56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分数</w:t>
            </w:r>
          </w:p>
        </w:tc>
        <w:tc>
          <w:tcPr>
            <w:tcW w:w="6124" w:type="dxa"/>
            <w:noWrap w:val="0"/>
            <w:vAlign w:val="center"/>
          </w:tcPr>
          <w:p>
            <w:pPr>
              <w:spacing w:line="560" w:lineRule="exact"/>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评分要求</w:t>
            </w:r>
          </w:p>
        </w:tc>
        <w:tc>
          <w:tcPr>
            <w:tcW w:w="722" w:type="dxa"/>
            <w:noWrap w:val="0"/>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评委</w:t>
            </w:r>
          </w:p>
          <w:p>
            <w:pPr>
              <w:rPr>
                <w:rFonts w:hint="eastAsia" w:ascii="宋体" w:hAnsi="宋体" w:eastAsia="宋体" w:cs="宋体"/>
                <w:color w:val="auto"/>
                <w:sz w:val="24"/>
                <w:szCs w:val="24"/>
              </w:rPr>
            </w:pPr>
            <w:r>
              <w:rPr>
                <w:rFonts w:hint="eastAsia" w:ascii="宋体" w:hAnsi="宋体" w:eastAsia="宋体" w:cs="宋体"/>
                <w:color w:val="auto"/>
                <w:sz w:val="24"/>
                <w:szCs w:val="24"/>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价格</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部分</w:t>
            </w:r>
          </w:p>
          <w:p>
            <w:pPr>
              <w:rPr>
                <w:rFonts w:hint="eastAsia" w:ascii="宋体" w:hAnsi="宋体" w:eastAsia="宋体" w:cs="宋体"/>
                <w:color w:val="auto"/>
                <w:sz w:val="24"/>
                <w:szCs w:val="24"/>
              </w:rPr>
            </w:pPr>
            <w:r>
              <w:rPr>
                <w:rFonts w:hint="eastAsia" w:ascii="宋体" w:hAnsi="宋体" w:eastAsia="宋体" w:cs="宋体"/>
                <w:color w:val="auto"/>
                <w:sz w:val="24"/>
                <w:szCs w:val="24"/>
              </w:rPr>
              <w:t>(30分）</w:t>
            </w:r>
          </w:p>
        </w:tc>
        <w:tc>
          <w:tcPr>
            <w:tcW w:w="1206" w:type="dxa"/>
            <w:noWrap w:val="0"/>
            <w:vAlign w:val="center"/>
          </w:tcPr>
          <w:p>
            <w:pPr>
              <w:spacing w:line="5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1022" w:type="dxa"/>
            <w:noWrap w:val="0"/>
            <w:vAlign w:val="center"/>
          </w:tcPr>
          <w:p>
            <w:pPr>
              <w:spacing w:line="56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(30分</w:t>
            </w:r>
            <w:r>
              <w:rPr>
                <w:rFonts w:hint="eastAsia" w:ascii="宋体" w:hAnsi="宋体" w:cs="宋体"/>
                <w:color w:val="auto"/>
                <w:sz w:val="24"/>
                <w:szCs w:val="24"/>
                <w:lang w:val="en-US" w:eastAsia="zh-CN"/>
              </w:rPr>
              <w:t>)</w:t>
            </w:r>
          </w:p>
        </w:tc>
        <w:tc>
          <w:tcPr>
            <w:tcW w:w="6124" w:type="dxa"/>
            <w:noWrap w:val="0"/>
            <w:vAlign w:val="center"/>
          </w:tcPr>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价格分采用低价优先法计算，即满足招标文件要求且投标价格最低的投标报价为评标基准价，其价格分位满分30分，其他投标人的价格分统一按照下列公式计算：</w:t>
            </w:r>
            <w:r>
              <w:rPr>
                <w:rFonts w:hint="eastAsia" w:ascii="宋体" w:hAnsi="宋体" w:eastAsia="宋体" w:cs="宋体"/>
                <w:color w:val="auto"/>
                <w:sz w:val="24"/>
                <w:highlight w:val="none"/>
              </w:rPr>
              <w:t>投标报价得分＝（评标基准价/投标报价）×100×评标因素所占的权重（0.3），计算结果保留小数点后两位（落实政府采购政策进行价格调整的，以调整后的价格计算）</w:t>
            </w:r>
            <w:r>
              <w:rPr>
                <w:rFonts w:hint="eastAsia" w:ascii="宋体" w:hAnsi="宋体" w:cs="宋体"/>
                <w:color w:val="auto"/>
                <w:sz w:val="24"/>
                <w:highlight w:val="none"/>
                <w:lang w:eastAsia="zh-CN"/>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93" w:type="dxa"/>
            <w:vMerge w:val="restart"/>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技术</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部分</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(40分)</w:t>
            </w: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施工方案</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（6分）</w:t>
            </w:r>
          </w:p>
        </w:tc>
        <w:tc>
          <w:tcPr>
            <w:tcW w:w="6124"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1、提供工程项目施工部署且满足采购需求得3分；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widowControl/>
              <w:spacing w:line="32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2、提供主要施工方案及技术措施且满足采购需求得3分；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物资计划</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c>
          <w:tcPr>
            <w:tcW w:w="6124"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1、提供拟投入的主要物资计划且满足采购需求得2分；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spacing w:line="320" w:lineRule="exact"/>
              <w:rPr>
                <w:rFonts w:hint="eastAsia" w:ascii="宋体" w:hAnsi="宋体" w:eastAsia="宋体" w:cs="宋体"/>
                <w:color w:val="auto"/>
                <w:sz w:val="24"/>
                <w:szCs w:val="24"/>
              </w:rPr>
            </w:pPr>
            <w:r>
              <w:rPr>
                <w:rFonts w:hint="eastAsia" w:ascii="宋体" w:hAnsi="宋体" w:eastAsia="宋体" w:cs="宋体"/>
                <w:color w:val="auto"/>
                <w:sz w:val="24"/>
                <w:szCs w:val="24"/>
              </w:rPr>
              <w:t>2、提供拟投入的主要物资供应保证措施且满足采购需求得2分；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施工机械</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计划</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c>
          <w:tcPr>
            <w:tcW w:w="6124"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提供施工机械计划且满足采购需求得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2、提供施工机械并满足项目工期、现场场地要求及采购需求得2分；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劳动力</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安排计划</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6124" w:type="dxa"/>
            <w:noWrap w:val="0"/>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1、提供劳动力安排计划且满足采购需求得3分；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2、提供劳动力安排保证措施且满足采购需求得3分；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exac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安全生产</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组织措施</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（5分）</w:t>
            </w:r>
          </w:p>
        </w:tc>
        <w:tc>
          <w:tcPr>
            <w:tcW w:w="6124" w:type="dxa"/>
            <w:noWrap w:val="0"/>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1、提供安全管理措施且满足采购需求得1分；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2、提供安全教育方案且满足采购需求得1分；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3、提供安全培训计划且满足采购需求得1分；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4、提供安全施工防护且满足采购需求得1分；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5、提供消防、节水节能措施且满足采购需求得1分；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pStyle w:val="2"/>
              <w:rPr>
                <w:rFonts w:hint="eastAsia" w:ascii="宋体" w:hAnsi="宋体" w:eastAsia="宋体" w:cs="宋体"/>
                <w:color w:val="auto"/>
                <w:sz w:val="24"/>
                <w:szCs w:val="24"/>
              </w:rPr>
            </w:pP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工程质量</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组织措施</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（4分）</w:t>
            </w:r>
          </w:p>
        </w:tc>
        <w:tc>
          <w:tcPr>
            <w:tcW w:w="6124" w:type="dxa"/>
            <w:noWrap w:val="0"/>
            <w:vAlign w:val="center"/>
          </w:tcPr>
          <w:p>
            <w:pPr>
              <w:numPr>
                <w:ilvl w:val="0"/>
                <w:numId w:val="6"/>
              </w:numPr>
              <w:rPr>
                <w:rFonts w:ascii="宋体" w:hAnsi="宋体" w:eastAsia="宋体" w:cs="宋体"/>
                <w:color w:val="auto"/>
                <w:sz w:val="24"/>
                <w:szCs w:val="24"/>
              </w:rPr>
            </w:pPr>
            <w:r>
              <w:rPr>
                <w:rFonts w:ascii="宋体" w:hAnsi="宋体" w:eastAsia="宋体" w:cs="宋体"/>
                <w:color w:val="auto"/>
                <w:sz w:val="24"/>
                <w:szCs w:val="24"/>
              </w:rPr>
              <w:t>提供质量管理规章制度且满足采购需求得</w:t>
            </w:r>
            <w:r>
              <w:rPr>
                <w:rFonts w:hint="eastAsia" w:ascii="宋体" w:hAnsi="宋体" w:cs="宋体"/>
                <w:color w:val="auto"/>
                <w:sz w:val="24"/>
                <w:szCs w:val="24"/>
                <w:lang w:val="en-US" w:eastAsia="zh-CN"/>
              </w:rPr>
              <w:t>1</w:t>
            </w:r>
            <w:r>
              <w:rPr>
                <w:rFonts w:ascii="宋体" w:hAnsi="宋体" w:eastAsia="宋体" w:cs="宋体"/>
                <w:color w:val="auto"/>
                <w:sz w:val="24"/>
                <w:szCs w:val="24"/>
              </w:rPr>
              <w:t>分；未提供或不满足不得分。</w:t>
            </w:r>
          </w:p>
          <w:p>
            <w:pPr>
              <w:numPr>
                <w:ilvl w:val="0"/>
                <w:numId w:val="6"/>
              </w:numPr>
              <w:rPr>
                <w:rFonts w:hint="eastAsia" w:ascii="宋体" w:hAnsi="宋体" w:eastAsia="宋体" w:cs="宋体"/>
                <w:color w:val="auto"/>
                <w:sz w:val="24"/>
                <w:szCs w:val="24"/>
                <w:lang w:val="en-US"/>
              </w:rPr>
            </w:pPr>
            <w:r>
              <w:rPr>
                <w:rFonts w:ascii="宋体" w:hAnsi="宋体" w:eastAsia="宋体" w:cs="宋体"/>
                <w:color w:val="auto"/>
                <w:sz w:val="24"/>
                <w:szCs w:val="24"/>
              </w:rPr>
              <w:t>提供管理岗位职责且满足采购需求得</w:t>
            </w:r>
            <w:r>
              <w:rPr>
                <w:rFonts w:hint="eastAsia" w:ascii="宋体" w:hAnsi="宋体" w:eastAsia="宋体" w:cs="宋体"/>
                <w:color w:val="auto"/>
                <w:sz w:val="24"/>
                <w:szCs w:val="24"/>
                <w:lang w:val="en-US" w:eastAsia="zh-CN"/>
              </w:rPr>
              <w:t>1</w:t>
            </w:r>
            <w:r>
              <w:rPr>
                <w:rFonts w:ascii="宋体" w:hAnsi="宋体" w:eastAsia="宋体" w:cs="宋体"/>
                <w:color w:val="auto"/>
                <w:sz w:val="24"/>
                <w:szCs w:val="24"/>
              </w:rPr>
              <w:t>分；未提供或不满足不得分。</w:t>
            </w:r>
          </w:p>
          <w:p>
            <w:pPr>
              <w:numPr>
                <w:ilvl w:val="0"/>
                <w:numId w:val="6"/>
              </w:numPr>
              <w:rPr>
                <w:rFonts w:hint="eastAsia" w:ascii="宋体" w:hAnsi="宋体" w:eastAsia="宋体" w:cs="宋体"/>
                <w:color w:val="auto"/>
                <w:sz w:val="24"/>
                <w:szCs w:val="24"/>
                <w:lang w:val="en-US"/>
              </w:rPr>
            </w:pPr>
            <w:r>
              <w:rPr>
                <w:rFonts w:ascii="宋体" w:hAnsi="宋体" w:eastAsia="宋体" w:cs="宋体"/>
                <w:color w:val="auto"/>
                <w:sz w:val="24"/>
                <w:szCs w:val="24"/>
              </w:rPr>
              <w:t>提供质量管理目标且满足采购需求得</w:t>
            </w:r>
            <w:r>
              <w:rPr>
                <w:rFonts w:hint="eastAsia" w:ascii="宋体" w:hAnsi="宋体" w:cs="宋体"/>
                <w:color w:val="auto"/>
                <w:sz w:val="24"/>
                <w:szCs w:val="24"/>
                <w:lang w:val="en-US" w:eastAsia="zh-CN"/>
              </w:rPr>
              <w:t>1</w:t>
            </w:r>
            <w:r>
              <w:rPr>
                <w:rFonts w:ascii="宋体" w:hAnsi="宋体" w:eastAsia="宋体" w:cs="宋体"/>
                <w:color w:val="auto"/>
                <w:sz w:val="24"/>
                <w:szCs w:val="24"/>
              </w:rPr>
              <w:t>分；未提供或不满足不得分。</w:t>
            </w:r>
          </w:p>
          <w:p>
            <w:pPr>
              <w:numPr>
                <w:ilvl w:val="0"/>
                <w:numId w:val="6"/>
              </w:numPr>
              <w:rPr>
                <w:rFonts w:hint="eastAsia" w:ascii="宋体" w:hAnsi="宋体" w:eastAsia="宋体" w:cs="宋体"/>
                <w:color w:val="auto"/>
                <w:sz w:val="24"/>
                <w:szCs w:val="24"/>
                <w:lang w:val="en-US"/>
              </w:rPr>
            </w:pPr>
            <w:r>
              <w:rPr>
                <w:rFonts w:ascii="宋体" w:hAnsi="宋体" w:eastAsia="宋体" w:cs="宋体"/>
                <w:color w:val="auto"/>
                <w:sz w:val="24"/>
                <w:szCs w:val="24"/>
              </w:rPr>
              <w:t>提供保证措施且满足采购需求得</w:t>
            </w:r>
            <w:r>
              <w:rPr>
                <w:rFonts w:hint="eastAsia" w:ascii="宋体" w:hAnsi="宋体" w:eastAsia="宋体" w:cs="宋体"/>
                <w:color w:val="auto"/>
                <w:sz w:val="24"/>
                <w:szCs w:val="24"/>
                <w:lang w:val="en-US" w:eastAsia="zh-CN"/>
              </w:rPr>
              <w:t>1</w:t>
            </w:r>
            <w:r>
              <w:rPr>
                <w:rFonts w:ascii="宋体" w:hAnsi="宋体" w:eastAsia="宋体" w:cs="宋体"/>
                <w:color w:val="auto"/>
                <w:sz w:val="24"/>
                <w:szCs w:val="24"/>
              </w:rPr>
              <w:t>分；未提供或不满足不得分。</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工期组织</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措施</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c>
          <w:tcPr>
            <w:tcW w:w="6124" w:type="dxa"/>
            <w:noWrap w:val="0"/>
            <w:vAlign w:val="center"/>
          </w:tcPr>
          <w:p>
            <w:pPr>
              <w:numPr>
                <w:ilvl w:val="0"/>
                <w:numId w:val="7"/>
              </w:numPr>
              <w:rPr>
                <w:rFonts w:ascii="宋体" w:hAnsi="宋体" w:eastAsia="宋体" w:cs="宋体"/>
                <w:color w:val="auto"/>
                <w:sz w:val="24"/>
                <w:szCs w:val="24"/>
              </w:rPr>
            </w:pPr>
            <w:r>
              <w:rPr>
                <w:rFonts w:hint="eastAsia" w:ascii="宋体" w:hAnsi="宋体" w:eastAsia="宋体" w:cs="宋体"/>
                <w:color w:val="auto"/>
                <w:sz w:val="24"/>
                <w:szCs w:val="24"/>
                <w:lang w:val="en-US" w:eastAsia="zh-CN"/>
              </w:rPr>
              <w:t>提供施工总进度计划</w:t>
            </w:r>
            <w:r>
              <w:rPr>
                <w:rFonts w:hint="eastAsia" w:ascii="宋体" w:hAnsi="宋体" w:cs="宋体"/>
                <w:color w:val="auto"/>
                <w:sz w:val="24"/>
                <w:szCs w:val="24"/>
                <w:lang w:val="en-US" w:eastAsia="zh-CN"/>
              </w:rPr>
              <w:t>和</w:t>
            </w:r>
            <w:r>
              <w:rPr>
                <w:rFonts w:hint="eastAsia" w:ascii="宋体" w:hAnsi="宋体" w:eastAsia="宋体" w:cs="宋体"/>
                <w:color w:val="auto"/>
                <w:sz w:val="24"/>
                <w:szCs w:val="24"/>
                <w:lang w:val="en-US" w:eastAsia="zh-CN"/>
              </w:rPr>
              <w:t>分阶段进度计划保障方案</w:t>
            </w:r>
            <w:r>
              <w:rPr>
                <w:rFonts w:ascii="宋体" w:hAnsi="宋体" w:eastAsia="宋体" w:cs="宋体"/>
                <w:color w:val="auto"/>
                <w:sz w:val="24"/>
                <w:szCs w:val="24"/>
              </w:rPr>
              <w:t>且满足采购需求得</w:t>
            </w:r>
            <w:r>
              <w:rPr>
                <w:rFonts w:hint="eastAsia" w:ascii="宋体" w:hAnsi="宋体" w:eastAsia="宋体" w:cs="宋体"/>
                <w:color w:val="auto"/>
                <w:sz w:val="24"/>
                <w:szCs w:val="24"/>
                <w:lang w:val="en-US" w:eastAsia="zh-CN"/>
              </w:rPr>
              <w:t>1</w:t>
            </w:r>
            <w:r>
              <w:rPr>
                <w:rFonts w:ascii="宋体" w:hAnsi="宋体" w:eastAsia="宋体" w:cs="宋体"/>
                <w:color w:val="auto"/>
                <w:sz w:val="24"/>
                <w:szCs w:val="24"/>
              </w:rPr>
              <w:t>分</w:t>
            </w:r>
            <w:r>
              <w:rPr>
                <w:rFonts w:hint="eastAsia" w:ascii="宋体" w:hAnsi="宋体" w:eastAsia="宋体" w:cs="宋体"/>
                <w:color w:val="auto"/>
                <w:sz w:val="24"/>
                <w:szCs w:val="24"/>
                <w:lang w:val="en-US" w:eastAsia="zh-CN"/>
              </w:rPr>
              <w:t>；</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numPr>
                <w:ilvl w:val="0"/>
                <w:numId w:val="7"/>
              </w:num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提供施工规章制度</w:t>
            </w:r>
            <w:r>
              <w:rPr>
                <w:rFonts w:hint="eastAsia" w:ascii="宋体" w:hAnsi="宋体" w:cs="宋体"/>
                <w:color w:val="auto"/>
                <w:sz w:val="24"/>
                <w:szCs w:val="24"/>
                <w:lang w:val="en-US" w:eastAsia="zh-CN"/>
              </w:rPr>
              <w:t>和</w:t>
            </w:r>
            <w:r>
              <w:rPr>
                <w:rFonts w:hint="eastAsia" w:ascii="宋体" w:hAnsi="宋体" w:eastAsia="宋体" w:cs="宋体"/>
                <w:color w:val="auto"/>
                <w:sz w:val="24"/>
                <w:szCs w:val="24"/>
                <w:lang w:val="en-US" w:eastAsia="zh-CN"/>
              </w:rPr>
              <w:t>工序安排且满足采购需求得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numPr>
                <w:ilvl w:val="0"/>
                <w:numId w:val="7"/>
              </w:num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提供奖惩措施且满足采购需求得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p>
            <w:pPr>
              <w:numPr>
                <w:ilvl w:val="0"/>
                <w:numId w:val="7"/>
              </w:numP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提供施工计划的检查</w:t>
            </w:r>
            <w:r>
              <w:rPr>
                <w:rFonts w:hint="eastAsia" w:ascii="宋体" w:hAnsi="宋体" w:cs="宋体"/>
                <w:color w:val="auto"/>
                <w:sz w:val="24"/>
                <w:szCs w:val="24"/>
                <w:lang w:val="en-US" w:eastAsia="zh-CN"/>
              </w:rPr>
              <w:t>和</w:t>
            </w:r>
            <w:r>
              <w:rPr>
                <w:rFonts w:hint="eastAsia" w:ascii="宋体" w:hAnsi="宋体" w:eastAsia="宋体" w:cs="宋体"/>
                <w:color w:val="auto"/>
                <w:sz w:val="24"/>
                <w:szCs w:val="24"/>
                <w:lang w:val="en-US" w:eastAsia="zh-CN"/>
              </w:rPr>
              <w:t>调整方案且满足采购需求得</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lang w:val="en-US" w:eastAsia="zh-CN"/>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文明施工组织措施</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分)      </w:t>
            </w:r>
          </w:p>
        </w:tc>
        <w:tc>
          <w:tcPr>
            <w:tcW w:w="6124" w:type="dxa"/>
            <w:noWrap w:val="0"/>
            <w:vAlign w:val="center"/>
          </w:tcPr>
          <w:p>
            <w:pPr>
              <w:widowControl/>
              <w:rPr>
                <w:rFonts w:hint="eastAsia" w:ascii="宋体" w:hAnsi="宋体" w:eastAsia="宋体" w:cs="宋体"/>
                <w:color w:val="auto"/>
                <w:sz w:val="24"/>
                <w:szCs w:val="24"/>
              </w:rPr>
            </w:pPr>
            <w:r>
              <w:rPr>
                <w:rFonts w:hint="eastAsia" w:ascii="宋体" w:hAnsi="宋体" w:eastAsia="宋体" w:cs="宋体"/>
                <w:color w:val="auto"/>
                <w:sz w:val="24"/>
                <w:szCs w:val="24"/>
              </w:rPr>
              <w:t>提供确保文明施工的技术组织措施（关键环节有控制措施且责任到人）且满足采购需求得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施工总进度表</w:t>
            </w:r>
          </w:p>
        </w:tc>
        <w:tc>
          <w:tcPr>
            <w:tcW w:w="1022"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（3分）</w:t>
            </w:r>
          </w:p>
        </w:tc>
        <w:tc>
          <w:tcPr>
            <w:tcW w:w="6124" w:type="dxa"/>
            <w:noWrap w:val="0"/>
            <w:vAlign w:val="center"/>
          </w:tcPr>
          <w:p>
            <w:pPr>
              <w:pStyle w:val="5"/>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提供施工总进度表或施工网络图且满足采购需求得3分；</w:t>
            </w:r>
            <w:r>
              <w:rPr>
                <w:rFonts w:ascii="宋体" w:hAnsi="宋体" w:eastAsia="宋体" w:cs="宋体"/>
                <w:color w:val="auto"/>
                <w:sz w:val="24"/>
                <w:szCs w:val="24"/>
              </w:rPr>
              <w:t>未提供或不满足不得分</w:t>
            </w:r>
            <w:r>
              <w:rPr>
                <w:rFonts w:hint="eastAsia" w:ascii="宋体" w:hAnsi="宋体" w:eastAsia="宋体" w:cs="宋体"/>
                <w:color w:val="auto"/>
                <w:sz w:val="24"/>
                <w:szCs w:val="24"/>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3" w:type="dxa"/>
            <w:vMerge w:val="restart"/>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商务</w:t>
            </w:r>
          </w:p>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部分</w:t>
            </w:r>
          </w:p>
          <w:p>
            <w:pPr>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(30分)</w:t>
            </w:r>
          </w:p>
        </w:tc>
        <w:tc>
          <w:tcPr>
            <w:tcW w:w="1206" w:type="dxa"/>
            <w:noWrap w:val="0"/>
            <w:vAlign w:val="center"/>
          </w:tcPr>
          <w:p>
            <w:pPr>
              <w:widowControl/>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类似业绩</w:t>
            </w:r>
          </w:p>
        </w:tc>
        <w:tc>
          <w:tcPr>
            <w:tcW w:w="1022" w:type="dxa"/>
            <w:noWrap w:val="0"/>
            <w:vAlign w:val="center"/>
          </w:tcPr>
          <w:p>
            <w:pPr>
              <w:widowControl/>
              <w:jc w:val="both"/>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分</w:t>
            </w:r>
            <w:r>
              <w:rPr>
                <w:rFonts w:hint="eastAsia" w:ascii="宋体" w:hAnsi="宋体" w:cs="宋体"/>
                <w:color w:val="auto"/>
                <w:sz w:val="24"/>
                <w:szCs w:val="24"/>
                <w:lang w:val="en-US" w:eastAsia="zh-CN"/>
              </w:rPr>
              <w:t>)</w:t>
            </w:r>
          </w:p>
        </w:tc>
        <w:tc>
          <w:tcPr>
            <w:tcW w:w="6124" w:type="dxa"/>
            <w:noWrap w:val="0"/>
            <w:vAlign w:val="center"/>
          </w:tcPr>
          <w:p>
            <w:pPr>
              <w:widowControl/>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highlight w:val="none"/>
                <w:lang w:val="en-US" w:eastAsia="zh-CN"/>
              </w:rPr>
              <w:t>提供近三年供应商完成过类似</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lang w:val="en-US" w:eastAsia="zh-CN"/>
              </w:rPr>
              <w:t>业绩,每提供一个得2分，最高得10分，未提供不得分（提供中标通知书或成交结果公告网页截图）。</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widowControl/>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荣誉（奖项）</w:t>
            </w:r>
          </w:p>
        </w:tc>
        <w:tc>
          <w:tcPr>
            <w:tcW w:w="1022" w:type="dxa"/>
            <w:noWrap w:val="0"/>
            <w:vAlign w:val="center"/>
          </w:tcPr>
          <w:p>
            <w:pPr>
              <w:widowControl/>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（5分）</w:t>
            </w:r>
          </w:p>
        </w:tc>
        <w:tc>
          <w:tcPr>
            <w:tcW w:w="6124" w:type="dxa"/>
            <w:noWrap w:val="0"/>
            <w:vAlign w:val="center"/>
          </w:tcPr>
          <w:p>
            <w:pPr>
              <w:widowControl/>
              <w:rPr>
                <w:rFonts w:hint="eastAsia" w:ascii="宋体" w:hAnsi="宋体" w:eastAsia="宋体" w:cs="宋体"/>
                <w:color w:val="auto"/>
                <w:sz w:val="24"/>
                <w:szCs w:val="24"/>
              </w:rPr>
            </w:pPr>
            <w:r>
              <w:rPr>
                <w:rFonts w:hint="eastAsia" w:ascii="宋体" w:hAnsi="宋体" w:eastAsia="宋体" w:cs="宋体"/>
                <w:color w:val="auto"/>
                <w:sz w:val="24"/>
                <w:szCs w:val="24"/>
                <w:highlight w:val="none"/>
                <w:lang w:val="en-US" w:eastAsia="zh-CN"/>
              </w:rPr>
              <w:t>提供近三年供应商获得省级及以上荣誉或奖项得</w:t>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分，地（市）级荣誉或奖项得</w:t>
            </w:r>
            <w:r>
              <w:rPr>
                <w:rFonts w:hint="eastAsia"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分，区（县）级荣誉或奖项得</w:t>
            </w:r>
            <w:r>
              <w:rPr>
                <w:rFonts w:hint="eastAsia" w:cs="宋体"/>
                <w:color w:val="auto"/>
                <w:sz w:val="24"/>
                <w:szCs w:val="24"/>
                <w:highlight w:val="none"/>
                <w:lang w:val="en-US" w:eastAsia="zh-CN"/>
              </w:rPr>
              <w:t>0.5</w:t>
            </w:r>
            <w:r>
              <w:rPr>
                <w:rFonts w:hint="eastAsia" w:ascii="宋体" w:hAnsi="宋体" w:eastAsia="宋体" w:cs="宋体"/>
                <w:color w:val="auto"/>
                <w:sz w:val="24"/>
                <w:szCs w:val="24"/>
                <w:highlight w:val="none"/>
                <w:lang w:val="en-US" w:eastAsia="zh-CN"/>
              </w:rPr>
              <w:t>分，累计最高得5分，未提供不得分。（提供相关证明材料）</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93" w:type="dxa"/>
            <w:vMerge w:val="continue"/>
            <w:noWrap w:val="0"/>
            <w:vAlign w:val="center"/>
          </w:tcPr>
          <w:p>
            <w:pPr>
              <w:jc w:val="left"/>
              <w:rPr>
                <w:rFonts w:hint="eastAsia" w:ascii="宋体" w:hAnsi="宋体" w:eastAsia="宋体" w:cs="宋体"/>
                <w:color w:val="auto"/>
                <w:kern w:val="2"/>
                <w:sz w:val="24"/>
                <w:szCs w:val="24"/>
                <w:lang w:val="en-US" w:eastAsia="zh-CN" w:bidi="ar-SA"/>
              </w:rPr>
            </w:pPr>
          </w:p>
        </w:tc>
        <w:tc>
          <w:tcPr>
            <w:tcW w:w="1206" w:type="dxa"/>
            <w:noWrap w:val="0"/>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eastAsia="zh-CN"/>
              </w:rPr>
              <w:t>拟派人员</w:t>
            </w:r>
          </w:p>
        </w:tc>
        <w:tc>
          <w:tcPr>
            <w:tcW w:w="1022" w:type="dxa"/>
            <w:noWrap w:val="0"/>
            <w:vAlign w:val="center"/>
          </w:tcPr>
          <w:p>
            <w:pPr>
              <w:widowControl/>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c>
          <w:tcPr>
            <w:tcW w:w="6124" w:type="dxa"/>
            <w:noWrap w:val="0"/>
            <w:vAlign w:val="center"/>
          </w:tcPr>
          <w:p>
            <w:pPr>
              <w:widowControl/>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highlight w:val="none"/>
              </w:rPr>
              <w:t>拟派项目班子成员（项目经理、技术负责人除外），具有中级及以上职称证书的，每提供一个得</w:t>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rPr>
              <w:t>分，具有</w:t>
            </w:r>
            <w:r>
              <w:rPr>
                <w:rFonts w:hint="eastAsia" w:ascii="宋体" w:hAnsi="宋体" w:cs="宋体"/>
                <w:color w:val="auto"/>
                <w:sz w:val="24"/>
                <w:szCs w:val="24"/>
                <w:highlight w:val="none"/>
                <w:lang w:eastAsia="zh-CN"/>
              </w:rPr>
              <w:t>中级以下职称证书的，</w:t>
            </w:r>
            <w:r>
              <w:rPr>
                <w:rFonts w:hint="eastAsia" w:ascii="宋体" w:hAnsi="宋体" w:eastAsia="宋体" w:cs="宋体"/>
                <w:color w:val="auto"/>
                <w:sz w:val="24"/>
                <w:szCs w:val="24"/>
                <w:highlight w:val="none"/>
              </w:rPr>
              <w:t>每提供一个得</w:t>
            </w:r>
            <w:r>
              <w:rPr>
                <w:rFonts w:hint="eastAsia"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eastAsia="zh-CN"/>
              </w:rPr>
              <w:t>，累计最高得分</w:t>
            </w:r>
            <w:r>
              <w:rPr>
                <w:rFonts w:hint="eastAsia" w:ascii="宋体" w:hAnsi="宋体" w:cs="宋体"/>
                <w:color w:val="auto"/>
                <w:sz w:val="24"/>
                <w:szCs w:val="24"/>
                <w:highlight w:val="none"/>
                <w:lang w:val="en-US" w:eastAsia="zh-CN"/>
              </w:rPr>
              <w:t>6分；</w:t>
            </w:r>
            <w:r>
              <w:rPr>
                <w:rFonts w:hint="eastAsia" w:ascii="宋体" w:hAnsi="宋体" w:eastAsia="宋体" w:cs="宋体"/>
                <w:color w:val="auto"/>
                <w:sz w:val="24"/>
                <w:szCs w:val="24"/>
                <w:highlight w:val="none"/>
              </w:rPr>
              <w:t>未提供不得分（提供省建筑市场监督与诚信一体化平台截图）</w:t>
            </w:r>
            <w:r>
              <w:rPr>
                <w:rFonts w:hint="eastAsia" w:ascii="宋体" w:hAnsi="宋体" w:cs="宋体"/>
                <w:color w:val="auto"/>
                <w:sz w:val="24"/>
                <w:szCs w:val="24"/>
                <w:highlight w:val="none"/>
                <w:lang w:eastAsia="zh-CN"/>
              </w:rPr>
              <w:t>。</w:t>
            </w:r>
          </w:p>
        </w:tc>
        <w:tc>
          <w:tcPr>
            <w:tcW w:w="722" w:type="dxa"/>
            <w:noWrap w:val="0"/>
            <w:vAlign w:val="center"/>
          </w:tcPr>
          <w:p>
            <w:pPr>
              <w:spacing w:line="560" w:lineRule="exact"/>
              <w:ind w:firstLine="480" w:firstLineChars="20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793" w:type="dxa"/>
            <w:vMerge w:val="continue"/>
            <w:noWrap w:val="0"/>
            <w:vAlign w:val="center"/>
          </w:tcPr>
          <w:p>
            <w:pPr>
              <w:jc w:val="left"/>
              <w:rPr>
                <w:rFonts w:hint="eastAsia" w:ascii="宋体" w:hAnsi="宋体" w:eastAsia="宋体" w:cs="宋体"/>
                <w:color w:val="auto"/>
                <w:sz w:val="24"/>
                <w:szCs w:val="24"/>
              </w:rPr>
            </w:pPr>
          </w:p>
        </w:tc>
        <w:tc>
          <w:tcPr>
            <w:tcW w:w="1206" w:type="dxa"/>
            <w:noWrap w:val="0"/>
            <w:vAlign w:val="center"/>
          </w:tcPr>
          <w:p>
            <w:pPr>
              <w:widowControl/>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服务承诺</w:t>
            </w:r>
          </w:p>
        </w:tc>
        <w:tc>
          <w:tcPr>
            <w:tcW w:w="1022" w:type="dxa"/>
            <w:noWrap w:val="0"/>
            <w:vAlign w:val="center"/>
          </w:tcPr>
          <w:p>
            <w:pPr>
              <w:widowControl/>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分）</w:t>
            </w:r>
          </w:p>
        </w:tc>
        <w:tc>
          <w:tcPr>
            <w:tcW w:w="6124" w:type="dxa"/>
            <w:noWrap w:val="0"/>
            <w:vAlign w:val="center"/>
          </w:tcPr>
          <w:p>
            <w:pPr>
              <w:widowControl/>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提供保证质量、工期且满足采购需求得承诺</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highlight w:val="none"/>
              </w:rPr>
              <w:t>未提供不得分</w:t>
            </w:r>
            <w:r>
              <w:rPr>
                <w:rFonts w:hint="eastAsia" w:ascii="宋体" w:hAnsi="宋体" w:cs="宋体"/>
                <w:color w:val="auto"/>
                <w:sz w:val="24"/>
                <w:szCs w:val="24"/>
                <w:highlight w:val="none"/>
                <w:lang w:eastAsia="zh-CN"/>
              </w:rPr>
              <w:t>。</w:t>
            </w:r>
          </w:p>
          <w:p>
            <w:pPr>
              <w:widowControl/>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提供及时支付农民工工资的承诺得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highlight w:val="none"/>
              </w:rPr>
              <w:t>未提供不得分</w:t>
            </w:r>
            <w:r>
              <w:rPr>
                <w:rFonts w:hint="eastAsia" w:ascii="宋体" w:hAnsi="宋体" w:cs="宋体"/>
                <w:color w:val="auto"/>
                <w:sz w:val="24"/>
                <w:szCs w:val="24"/>
                <w:highlight w:val="none"/>
                <w:lang w:eastAsia="zh-CN"/>
              </w:rPr>
              <w:t>。</w:t>
            </w:r>
          </w:p>
          <w:p>
            <w:pPr>
              <w:widowControl/>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提供不更换项目经理承诺及经济处罚措施的得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w:t>
            </w:r>
          </w:p>
          <w:p>
            <w:pPr>
              <w:widowControl/>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未提供不得分。</w:t>
            </w:r>
          </w:p>
        </w:tc>
        <w:tc>
          <w:tcPr>
            <w:tcW w:w="722" w:type="dxa"/>
            <w:noWrap w:val="0"/>
            <w:vAlign w:val="center"/>
          </w:tcPr>
          <w:p>
            <w:pPr>
              <w:widowControl/>
              <w:ind w:firstLine="480" w:firstLineChars="200"/>
              <w:rPr>
                <w:rFonts w:hint="eastAsia"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93" w:type="dxa"/>
            <w:noWrap w:val="0"/>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合计</w:t>
            </w:r>
          </w:p>
        </w:tc>
        <w:tc>
          <w:tcPr>
            <w:tcW w:w="2228" w:type="dxa"/>
            <w:gridSpan w:val="2"/>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100分</w:t>
            </w:r>
          </w:p>
        </w:tc>
        <w:tc>
          <w:tcPr>
            <w:tcW w:w="6846" w:type="dxa"/>
            <w:gridSpan w:val="2"/>
            <w:noWrap w:val="0"/>
            <w:vAlign w:val="center"/>
          </w:tcPr>
          <w:p>
            <w:pPr>
              <w:spacing w:line="560" w:lineRule="exact"/>
              <w:ind w:firstLine="480" w:firstLineChars="200"/>
              <w:rPr>
                <w:rFonts w:hint="eastAsia" w:ascii="宋体" w:hAnsi="宋体" w:eastAsia="宋体" w:cs="宋体"/>
                <w:color w:val="auto"/>
                <w:sz w:val="24"/>
                <w:szCs w:val="24"/>
              </w:rPr>
            </w:pPr>
          </w:p>
        </w:tc>
      </w:tr>
    </w:tbl>
    <w:p>
      <w:pPr>
        <w:rPr>
          <w:rFonts w:hint="eastAsia"/>
          <w:color w:val="auto"/>
        </w:rPr>
      </w:pPr>
    </w:p>
    <w:p>
      <w:pPr>
        <w:rPr>
          <w:rFonts w:hint="eastAsia"/>
          <w:color w:val="auto"/>
        </w:rPr>
      </w:pPr>
      <w:r>
        <w:rPr>
          <w:rFonts w:hint="eastAsia"/>
          <w:color w:val="auto"/>
        </w:rPr>
        <w:t>注：1、技术部分中各项方案、计划及措施等均须符合国家法律法规及行业标准；</w:t>
      </w:r>
    </w:p>
    <w:p>
      <w:pPr>
        <w:ind w:firstLine="420" w:firstLineChars="200"/>
        <w:rPr>
          <w:rFonts w:hint="eastAsia" w:ascii="宋体" w:hAnsi="宋体"/>
          <w:b/>
          <w:color w:val="auto"/>
          <w:sz w:val="44"/>
          <w:szCs w:val="44"/>
        </w:rPr>
      </w:pPr>
      <w:r>
        <w:rPr>
          <w:rFonts w:hint="eastAsia"/>
          <w:color w:val="auto"/>
          <w:lang w:val="en-US" w:eastAsia="zh-CN"/>
        </w:rPr>
        <w:t>2、</w:t>
      </w:r>
      <w:r>
        <w:rPr>
          <w:rFonts w:hint="eastAsia"/>
          <w:color w:val="auto"/>
        </w:rPr>
        <w:t>在施工期间违反承诺事项，经核实后，将列入</w:t>
      </w:r>
      <w:r>
        <w:rPr>
          <w:rFonts w:hint="eastAsia"/>
          <w:color w:val="auto"/>
          <w:lang w:eastAsia="zh-CN"/>
        </w:rPr>
        <w:t>荆州市荆州区公共资源交易</w:t>
      </w:r>
      <w:r>
        <w:rPr>
          <w:rFonts w:hint="eastAsia"/>
          <w:color w:val="auto"/>
        </w:rPr>
        <w:t>诚信档案。</w:t>
      </w:r>
    </w:p>
    <w:p>
      <w:pPr>
        <w:rPr>
          <w:rFonts w:hint="eastAsia" w:ascii="宋体" w:hAnsi="宋体"/>
          <w:b/>
          <w:color w:val="auto"/>
          <w:sz w:val="44"/>
          <w:szCs w:val="44"/>
        </w:rPr>
      </w:pPr>
      <w:r>
        <w:rPr>
          <w:rFonts w:hint="eastAsia" w:ascii="宋体" w:hAnsi="宋体"/>
          <w:b/>
          <w:color w:val="auto"/>
          <w:sz w:val="44"/>
          <w:szCs w:val="44"/>
        </w:rPr>
        <w:br w:type="page"/>
      </w:r>
    </w:p>
    <w:p>
      <w:pPr>
        <w:bidi w:val="0"/>
        <w:jc w:val="left"/>
        <w:rPr>
          <w:rFonts w:hint="eastAsia" w:ascii="Calibri" w:hAnsi="Calibri" w:eastAsia="宋体" w:cs="Times New Roman"/>
          <w:color w:val="auto"/>
          <w:kern w:val="2"/>
          <w:sz w:val="21"/>
          <w:szCs w:val="24"/>
          <w:lang w:val="en-US" w:eastAsia="zh-CN" w:bidi="ar-SA"/>
        </w:rPr>
      </w:pPr>
    </w:p>
    <w:p>
      <w:pPr>
        <w:jc w:val="center"/>
        <w:rPr>
          <w:rFonts w:ascii="宋体" w:hAnsi="宋体"/>
          <w:b/>
          <w:color w:val="auto"/>
          <w:sz w:val="44"/>
          <w:szCs w:val="44"/>
        </w:rPr>
      </w:pPr>
      <w:r>
        <w:rPr>
          <w:rFonts w:hint="eastAsia" w:ascii="宋体" w:hAnsi="宋体"/>
          <w:b/>
          <w:color w:val="auto"/>
          <w:sz w:val="44"/>
          <w:szCs w:val="44"/>
        </w:rPr>
        <w:t>第五章合同条款及合同文件格式</w:t>
      </w:r>
    </w:p>
    <w:p>
      <w:pPr>
        <w:tabs>
          <w:tab w:val="left" w:pos="404"/>
        </w:tabs>
        <w:rPr>
          <w:rFonts w:ascii="黑体" w:hAnsi="黑体" w:eastAsia="黑体" w:cs="黑体"/>
          <w:color w:val="auto"/>
          <w:sz w:val="32"/>
          <w:szCs w:val="32"/>
        </w:rPr>
      </w:pPr>
    </w:p>
    <w:p>
      <w:pPr>
        <w:tabs>
          <w:tab w:val="left" w:pos="404"/>
        </w:tabs>
        <w:rPr>
          <w:rFonts w:ascii="黑体" w:hAnsi="黑体" w:eastAsia="黑体" w:cs="黑体"/>
          <w:color w:val="auto"/>
          <w:sz w:val="32"/>
          <w:szCs w:val="32"/>
        </w:rPr>
      </w:pPr>
    </w:p>
    <w:p>
      <w:pPr>
        <w:pStyle w:val="3"/>
        <w:rPr>
          <w:rFonts w:ascii="黑体" w:hAnsi="黑体" w:eastAsia="黑体" w:cs="黑体"/>
          <w:color w:val="auto"/>
          <w:sz w:val="36"/>
          <w:szCs w:val="36"/>
        </w:rPr>
      </w:pPr>
      <w:r>
        <w:rPr>
          <w:rFonts w:hint="eastAsia"/>
          <w:color w:val="auto"/>
          <w:sz w:val="28"/>
          <w:szCs w:val="28"/>
        </w:rPr>
        <w:t>一、合同条款</w:t>
      </w:r>
    </w:p>
    <w:p>
      <w:pPr>
        <w:autoSpaceDE w:val="0"/>
        <w:autoSpaceDN w:val="0"/>
        <w:adjustRightInd w:val="0"/>
        <w:spacing w:line="440" w:lineRule="exact"/>
        <w:ind w:firstLine="568" w:firstLineChars="237"/>
        <w:jc w:val="left"/>
        <w:rPr>
          <w:rFonts w:ascii="宋体" w:hAnsi="宋体"/>
          <w:color w:val="auto"/>
          <w:kern w:val="0"/>
          <w:sz w:val="24"/>
        </w:rPr>
      </w:pPr>
      <w:r>
        <w:rPr>
          <w:rFonts w:hint="eastAsia" w:ascii="宋体"/>
          <w:color w:val="auto"/>
          <w:kern w:val="0"/>
          <w:sz w:val="24"/>
        </w:rPr>
        <w:t>由采购人参考住房城乡建设部、国家工商行政管理总局制定的《建设工程施工合同（示范文本）》（GF-2013-0201）第二部分《通用条款》</w:t>
      </w:r>
      <w:r>
        <w:rPr>
          <w:rFonts w:hint="eastAsia" w:ascii="宋体" w:hAnsi="宋体"/>
          <w:color w:val="auto"/>
          <w:kern w:val="0"/>
          <w:sz w:val="24"/>
        </w:rPr>
        <w:t>。</w:t>
      </w:r>
    </w:p>
    <w:p>
      <w:pPr>
        <w:autoSpaceDE w:val="0"/>
        <w:autoSpaceDN w:val="0"/>
        <w:adjustRightInd w:val="0"/>
        <w:spacing w:line="440" w:lineRule="exact"/>
        <w:ind w:firstLine="568" w:firstLineChars="237"/>
        <w:jc w:val="left"/>
        <w:rPr>
          <w:rFonts w:ascii="宋体" w:hAnsi="宋体"/>
          <w:color w:val="auto"/>
          <w:kern w:val="0"/>
          <w:sz w:val="24"/>
        </w:rPr>
      </w:pPr>
    </w:p>
    <w:p>
      <w:pPr>
        <w:rPr>
          <w:rFonts w:ascii="黑体" w:hAnsi="黑体" w:eastAsia="黑体" w:cs="黑体"/>
          <w:color w:val="auto"/>
          <w:sz w:val="32"/>
          <w:szCs w:val="32"/>
        </w:rPr>
      </w:pPr>
    </w:p>
    <w:p>
      <w:pP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pStyle w:val="3"/>
        <w:rPr>
          <w:color w:val="auto"/>
        </w:rPr>
      </w:pPr>
      <w:r>
        <w:rPr>
          <w:rFonts w:hint="eastAsia"/>
          <w:color w:val="auto"/>
          <w:sz w:val="28"/>
          <w:szCs w:val="28"/>
        </w:rPr>
        <w:t>第二节</w:t>
      </w:r>
      <w:r>
        <w:rPr>
          <w:rFonts w:hint="eastAsia"/>
          <w:color w:val="auto"/>
          <w:sz w:val="28"/>
          <w:szCs w:val="28"/>
          <w:lang w:eastAsia="zh-CN"/>
        </w:rPr>
        <w:t xml:space="preserve">  </w:t>
      </w:r>
      <w:r>
        <w:rPr>
          <w:rFonts w:hint="eastAsia"/>
          <w:color w:val="auto"/>
          <w:sz w:val="28"/>
          <w:szCs w:val="28"/>
        </w:rPr>
        <w:t>专用合同条款</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59" w:firstLineChars="233"/>
        <w:jc w:val="left"/>
        <w:textAlignment w:val="auto"/>
        <w:rPr>
          <w:rFonts w:ascii="宋体"/>
          <w:color w:val="auto"/>
          <w:kern w:val="0"/>
          <w:sz w:val="24"/>
        </w:rPr>
      </w:pPr>
      <w:r>
        <w:rPr>
          <w:rFonts w:hint="eastAsia" w:ascii="宋体"/>
          <w:color w:val="auto"/>
          <w:kern w:val="0"/>
          <w:sz w:val="24"/>
        </w:rPr>
        <w:t>由采购人参考住房城乡建设部、国家工商行政管理总局制定的《建设工程施工合同（示范文本）》（GF-2013-0201）第三部分《专用条款》，结合工程招标和后续管理的实际情况自行制定本竞争性磋商文件的专用合同条款。</w:t>
      </w:r>
    </w:p>
    <w:p>
      <w:pPr>
        <w:rPr>
          <w:rFonts w:ascii="宋体" w:hAnsi="宋体"/>
          <w:color w:val="auto"/>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rPr>
          <w:color w:val="auto"/>
          <w:sz w:val="28"/>
          <w:szCs w:val="28"/>
        </w:rPr>
      </w:pPr>
      <w:bookmarkStart w:id="2" w:name="_Toc144974831"/>
      <w:bookmarkStart w:id="3" w:name="_Toc179632787"/>
      <w:bookmarkStart w:id="4" w:name="_Toc246997081"/>
      <w:bookmarkStart w:id="5" w:name="_Toc246996338"/>
      <w:bookmarkStart w:id="6" w:name="_Toc152045769"/>
      <w:bookmarkStart w:id="7" w:name="_Toc247085853"/>
      <w:bookmarkStart w:id="8" w:name="_Toc152042551"/>
      <w:r>
        <w:rPr>
          <w:rFonts w:hint="eastAsia"/>
          <w:color w:val="auto"/>
          <w:sz w:val="28"/>
          <w:szCs w:val="28"/>
        </w:rPr>
        <w:t>第三节</w:t>
      </w:r>
      <w:r>
        <w:rPr>
          <w:rFonts w:hint="eastAsia"/>
          <w:color w:val="auto"/>
          <w:sz w:val="28"/>
          <w:szCs w:val="28"/>
          <w:lang w:eastAsia="zh-CN"/>
        </w:rPr>
        <w:t xml:space="preserve">  </w:t>
      </w:r>
      <w:r>
        <w:rPr>
          <w:rFonts w:hint="eastAsia"/>
          <w:color w:val="auto"/>
          <w:sz w:val="28"/>
          <w:szCs w:val="28"/>
        </w:rPr>
        <w:t>合同附件格式</w:t>
      </w:r>
      <w:bookmarkStart w:id="9" w:name="_Toc179632786"/>
      <w:bookmarkStart w:id="10" w:name="_Toc144974827"/>
      <w:bookmarkStart w:id="11" w:name="_Toc247085852"/>
      <w:bookmarkStart w:id="12" w:name="_Toc246997080"/>
      <w:bookmarkStart w:id="13" w:name="_Toc246996337"/>
      <w:bookmarkStart w:id="14" w:name="_Toc152042547"/>
      <w:bookmarkStart w:id="15" w:name="_Toc152045768"/>
    </w:p>
    <w:p>
      <w:pPr>
        <w:pStyle w:val="3"/>
        <w:jc w:val="both"/>
        <w:rPr>
          <w:color w:val="auto"/>
          <w:sz w:val="28"/>
          <w:szCs w:val="36"/>
        </w:rPr>
      </w:pPr>
      <w:r>
        <w:rPr>
          <w:rFonts w:hint="eastAsia"/>
          <w:color w:val="auto"/>
          <w:sz w:val="28"/>
          <w:szCs w:val="36"/>
        </w:rPr>
        <w:t>附件一：合同协议书</w:t>
      </w:r>
      <w:bookmarkEnd w:id="9"/>
      <w:bookmarkEnd w:id="10"/>
      <w:bookmarkEnd w:id="11"/>
      <w:bookmarkEnd w:id="12"/>
      <w:bookmarkEnd w:id="13"/>
      <w:bookmarkEnd w:id="14"/>
      <w:bookmarkEnd w:id="15"/>
    </w:p>
    <w:p>
      <w:pPr>
        <w:spacing w:line="440" w:lineRule="exact"/>
        <w:jc w:val="center"/>
        <w:rPr>
          <w:rFonts w:ascii="黑体" w:eastAsia="黑体"/>
          <w:color w:val="auto"/>
          <w:sz w:val="28"/>
          <w:szCs w:val="28"/>
        </w:rPr>
      </w:pPr>
      <w:r>
        <w:rPr>
          <w:rFonts w:hint="eastAsia" w:ascii="黑体" w:eastAsia="黑体"/>
          <w:color w:val="auto"/>
          <w:sz w:val="28"/>
          <w:szCs w:val="28"/>
        </w:rPr>
        <w:t>合同协议书</w:t>
      </w:r>
    </w:p>
    <w:p>
      <w:pPr>
        <w:spacing w:line="440" w:lineRule="exact"/>
        <w:ind w:firstLine="462" w:firstLineChars="220"/>
        <w:jc w:val="left"/>
        <w:rPr>
          <w:color w:val="auto"/>
          <w:szCs w:val="21"/>
        </w:rPr>
      </w:pPr>
      <w:r>
        <w:rPr>
          <w:rFonts w:hint="eastAsia"/>
          <w:color w:val="auto"/>
          <w:szCs w:val="21"/>
          <w:u w:val="single"/>
          <w:lang w:eastAsia="zh-CN"/>
        </w:rPr>
        <w:t xml:space="preserve">              </w:t>
      </w:r>
      <w:r>
        <w:rPr>
          <w:color w:val="auto"/>
          <w:szCs w:val="21"/>
        </w:rPr>
        <w:t>（发包人名称，以下简称“发包人”）为实施</w:t>
      </w:r>
      <w:r>
        <w:rPr>
          <w:rFonts w:hint="eastAsia"/>
          <w:color w:val="auto"/>
          <w:szCs w:val="21"/>
          <w:u w:val="single"/>
          <w:lang w:eastAsia="zh-CN"/>
        </w:rPr>
        <w:t xml:space="preserve">                          </w:t>
      </w:r>
      <w:r>
        <w:rPr>
          <w:color w:val="auto"/>
          <w:szCs w:val="21"/>
        </w:rPr>
        <w:t>（项目名称），已接受</w:t>
      </w:r>
      <w:r>
        <w:rPr>
          <w:rFonts w:hint="eastAsia"/>
          <w:color w:val="auto"/>
          <w:szCs w:val="21"/>
          <w:u w:val="single"/>
          <w:lang w:eastAsia="zh-CN"/>
        </w:rPr>
        <w:t xml:space="preserve">                </w:t>
      </w:r>
      <w:r>
        <w:rPr>
          <w:color w:val="auto"/>
          <w:szCs w:val="21"/>
        </w:rPr>
        <w:t>（承包人名称，以下简称“承包人”）对该项目</w:t>
      </w:r>
      <w:r>
        <w:rPr>
          <w:rFonts w:hint="eastAsia"/>
          <w:color w:val="auto"/>
          <w:szCs w:val="21"/>
        </w:rPr>
        <w:t>的投标</w:t>
      </w:r>
      <w:r>
        <w:rPr>
          <w:color w:val="auto"/>
          <w:szCs w:val="21"/>
        </w:rPr>
        <w:t>。发包人和承包人共同达成如下协议。</w:t>
      </w:r>
    </w:p>
    <w:p>
      <w:pPr>
        <w:spacing w:line="440" w:lineRule="exact"/>
        <w:ind w:firstLine="359" w:firstLineChars="171"/>
        <w:rPr>
          <w:color w:val="auto"/>
          <w:szCs w:val="21"/>
        </w:rPr>
      </w:pPr>
      <w:bookmarkStart w:id="16" w:name="_Toc144974828"/>
      <w:bookmarkStart w:id="17" w:name="_Toc152042548"/>
      <w:r>
        <w:rPr>
          <w:color w:val="auto"/>
          <w:szCs w:val="21"/>
        </w:rPr>
        <w:t>1.</w:t>
      </w:r>
      <w:r>
        <w:rPr>
          <w:rFonts w:hint="eastAsia"/>
          <w:color w:val="auto"/>
          <w:szCs w:val="21"/>
          <w:lang w:eastAsia="zh-CN"/>
        </w:rPr>
        <w:t xml:space="preserve">  </w:t>
      </w:r>
      <w:r>
        <w:rPr>
          <w:color w:val="auto"/>
          <w:szCs w:val="21"/>
        </w:rPr>
        <w:t>本协议书与下列文件一起构成合同文件：</w:t>
      </w:r>
      <w:bookmarkEnd w:id="16"/>
      <w:bookmarkEnd w:id="17"/>
    </w:p>
    <w:p>
      <w:pPr>
        <w:spacing w:line="440" w:lineRule="exact"/>
        <w:ind w:firstLine="718" w:firstLineChars="342"/>
        <w:rPr>
          <w:color w:val="auto"/>
          <w:szCs w:val="21"/>
        </w:rPr>
      </w:pPr>
      <w:r>
        <w:rPr>
          <w:rFonts w:hint="eastAsia"/>
          <w:color w:val="auto"/>
          <w:szCs w:val="21"/>
        </w:rPr>
        <w:t>（</w:t>
      </w:r>
      <w:r>
        <w:rPr>
          <w:color w:val="auto"/>
          <w:szCs w:val="21"/>
        </w:rPr>
        <w:t>1</w:t>
      </w:r>
      <w:r>
        <w:rPr>
          <w:rFonts w:hint="eastAsia"/>
          <w:color w:val="auto"/>
          <w:szCs w:val="21"/>
        </w:rPr>
        <w:t>）成交</w:t>
      </w:r>
      <w:r>
        <w:rPr>
          <w:color w:val="auto"/>
          <w:szCs w:val="21"/>
        </w:rPr>
        <w:t>通知书；</w:t>
      </w:r>
    </w:p>
    <w:p>
      <w:pPr>
        <w:spacing w:line="440" w:lineRule="exact"/>
        <w:ind w:firstLine="718" w:firstLineChars="342"/>
        <w:rPr>
          <w:color w:val="auto"/>
          <w:szCs w:val="21"/>
        </w:rPr>
      </w:pPr>
      <w:r>
        <w:rPr>
          <w:rFonts w:hint="eastAsia"/>
          <w:color w:val="auto"/>
          <w:szCs w:val="21"/>
        </w:rPr>
        <w:t>（</w:t>
      </w:r>
      <w:r>
        <w:rPr>
          <w:color w:val="auto"/>
          <w:szCs w:val="21"/>
        </w:rPr>
        <w:t>2</w:t>
      </w:r>
      <w:r>
        <w:rPr>
          <w:rFonts w:hint="eastAsia"/>
          <w:color w:val="auto"/>
          <w:szCs w:val="21"/>
        </w:rPr>
        <w:t>）投标</w:t>
      </w:r>
      <w:r>
        <w:rPr>
          <w:color w:val="auto"/>
          <w:szCs w:val="21"/>
        </w:rPr>
        <w:t>函；</w:t>
      </w:r>
    </w:p>
    <w:p>
      <w:pPr>
        <w:spacing w:line="440" w:lineRule="exact"/>
        <w:ind w:firstLine="718" w:firstLineChars="342"/>
        <w:rPr>
          <w:color w:val="auto"/>
          <w:szCs w:val="21"/>
        </w:rPr>
      </w:pPr>
      <w:r>
        <w:rPr>
          <w:rFonts w:hint="eastAsia"/>
          <w:color w:val="auto"/>
          <w:szCs w:val="21"/>
        </w:rPr>
        <w:t>（</w:t>
      </w:r>
      <w:r>
        <w:rPr>
          <w:color w:val="auto"/>
          <w:szCs w:val="21"/>
        </w:rPr>
        <w:t>3</w:t>
      </w:r>
      <w:r>
        <w:rPr>
          <w:rFonts w:hint="eastAsia"/>
          <w:color w:val="auto"/>
          <w:szCs w:val="21"/>
        </w:rPr>
        <w:t>）</w:t>
      </w:r>
      <w:r>
        <w:rPr>
          <w:color w:val="auto"/>
          <w:szCs w:val="21"/>
        </w:rPr>
        <w:t>专用合同条款；</w:t>
      </w:r>
    </w:p>
    <w:p>
      <w:pPr>
        <w:spacing w:line="440" w:lineRule="exact"/>
        <w:ind w:firstLine="718" w:firstLineChars="342"/>
        <w:rPr>
          <w:color w:val="auto"/>
          <w:szCs w:val="21"/>
        </w:rPr>
      </w:pPr>
      <w:r>
        <w:rPr>
          <w:rFonts w:hint="eastAsia"/>
          <w:color w:val="auto"/>
          <w:szCs w:val="21"/>
        </w:rPr>
        <w:t>（</w:t>
      </w:r>
      <w:r>
        <w:rPr>
          <w:color w:val="auto"/>
          <w:szCs w:val="21"/>
        </w:rPr>
        <w:t>4</w:t>
      </w:r>
      <w:r>
        <w:rPr>
          <w:rFonts w:hint="eastAsia"/>
          <w:color w:val="auto"/>
          <w:szCs w:val="21"/>
        </w:rPr>
        <w:t>）</w:t>
      </w:r>
      <w:r>
        <w:rPr>
          <w:color w:val="auto"/>
          <w:szCs w:val="21"/>
        </w:rPr>
        <w:t>通用合同条款；</w:t>
      </w:r>
    </w:p>
    <w:p>
      <w:pPr>
        <w:spacing w:line="440" w:lineRule="exact"/>
        <w:ind w:firstLine="718" w:firstLineChars="342"/>
        <w:rPr>
          <w:color w:val="auto"/>
          <w:szCs w:val="21"/>
        </w:rPr>
      </w:pPr>
      <w:r>
        <w:rPr>
          <w:rFonts w:hint="eastAsia"/>
          <w:color w:val="auto"/>
          <w:szCs w:val="21"/>
        </w:rPr>
        <w:t>（</w:t>
      </w:r>
      <w:r>
        <w:rPr>
          <w:color w:val="auto"/>
          <w:szCs w:val="21"/>
        </w:rPr>
        <w:t>5</w:t>
      </w:r>
      <w:r>
        <w:rPr>
          <w:rFonts w:hint="eastAsia"/>
          <w:color w:val="auto"/>
          <w:szCs w:val="21"/>
        </w:rPr>
        <w:t>）</w:t>
      </w:r>
      <w:r>
        <w:rPr>
          <w:color w:val="auto"/>
          <w:szCs w:val="21"/>
        </w:rPr>
        <w:t>技术标准和要求；</w:t>
      </w:r>
    </w:p>
    <w:p>
      <w:pPr>
        <w:spacing w:line="440" w:lineRule="exact"/>
        <w:ind w:firstLine="718" w:firstLineChars="342"/>
        <w:rPr>
          <w:color w:val="auto"/>
          <w:szCs w:val="21"/>
        </w:rPr>
      </w:pPr>
      <w:r>
        <w:rPr>
          <w:rFonts w:hint="eastAsia"/>
          <w:color w:val="auto"/>
          <w:szCs w:val="21"/>
        </w:rPr>
        <w:t>（</w:t>
      </w:r>
      <w:r>
        <w:rPr>
          <w:color w:val="auto"/>
          <w:szCs w:val="21"/>
        </w:rPr>
        <w:t>6）图纸；</w:t>
      </w:r>
    </w:p>
    <w:p>
      <w:pPr>
        <w:spacing w:line="440" w:lineRule="exact"/>
        <w:ind w:firstLine="718" w:firstLineChars="342"/>
        <w:rPr>
          <w:color w:val="auto"/>
          <w:szCs w:val="21"/>
        </w:rPr>
      </w:pPr>
      <w:r>
        <w:rPr>
          <w:color w:val="auto"/>
          <w:szCs w:val="21"/>
        </w:rPr>
        <w:t>（7）已标价工程量清单；</w:t>
      </w:r>
    </w:p>
    <w:p>
      <w:pPr>
        <w:spacing w:line="440" w:lineRule="exact"/>
        <w:ind w:firstLine="718" w:firstLineChars="342"/>
        <w:rPr>
          <w:color w:val="auto"/>
          <w:szCs w:val="21"/>
        </w:rPr>
      </w:pPr>
      <w:r>
        <w:rPr>
          <w:color w:val="auto"/>
          <w:szCs w:val="21"/>
        </w:rPr>
        <w:t>（8）其他合同文件。</w:t>
      </w:r>
    </w:p>
    <w:p>
      <w:pPr>
        <w:spacing w:line="440" w:lineRule="exact"/>
        <w:ind w:firstLine="359" w:firstLineChars="171"/>
        <w:rPr>
          <w:color w:val="auto"/>
          <w:szCs w:val="21"/>
        </w:rPr>
      </w:pPr>
      <w:bookmarkStart w:id="18" w:name="_Toc144974829"/>
      <w:bookmarkStart w:id="19" w:name="_Toc152042549"/>
      <w:r>
        <w:rPr>
          <w:color w:val="auto"/>
          <w:szCs w:val="21"/>
        </w:rPr>
        <w:t>2.</w:t>
      </w:r>
      <w:r>
        <w:rPr>
          <w:rFonts w:hint="eastAsia"/>
          <w:color w:val="auto"/>
          <w:szCs w:val="21"/>
          <w:lang w:eastAsia="zh-CN"/>
        </w:rPr>
        <w:t xml:space="preserve">  </w:t>
      </w:r>
      <w:r>
        <w:rPr>
          <w:color w:val="auto"/>
          <w:szCs w:val="21"/>
        </w:rPr>
        <w:t>上述文件互相补充和解释，如有不明确或不一致之处，以合同约定次序在先者为准。</w:t>
      </w:r>
      <w:bookmarkEnd w:id="18"/>
      <w:bookmarkEnd w:id="19"/>
    </w:p>
    <w:p>
      <w:pPr>
        <w:spacing w:line="440" w:lineRule="exact"/>
        <w:ind w:firstLine="359" w:firstLineChars="171"/>
        <w:rPr>
          <w:color w:val="auto"/>
          <w:szCs w:val="21"/>
        </w:rPr>
      </w:pPr>
      <w:r>
        <w:rPr>
          <w:color w:val="auto"/>
          <w:szCs w:val="21"/>
        </w:rPr>
        <w:t>3.</w:t>
      </w:r>
      <w:r>
        <w:rPr>
          <w:rFonts w:hint="eastAsia"/>
          <w:color w:val="auto"/>
          <w:szCs w:val="21"/>
          <w:lang w:eastAsia="zh-CN"/>
        </w:rPr>
        <w:t xml:space="preserve">  </w:t>
      </w:r>
      <w:r>
        <w:rPr>
          <w:color w:val="auto"/>
          <w:szCs w:val="21"/>
        </w:rPr>
        <w:t>签约合同价：人民币（大写）</w:t>
      </w:r>
      <w:r>
        <w:rPr>
          <w:rFonts w:hint="eastAsia"/>
          <w:color w:val="auto"/>
          <w:szCs w:val="21"/>
          <w:u w:val="single"/>
          <w:lang w:eastAsia="zh-CN"/>
        </w:rPr>
        <w:t xml:space="preserve">                    </w:t>
      </w:r>
      <w:r>
        <w:rPr>
          <w:color w:val="auto"/>
          <w:szCs w:val="21"/>
        </w:rPr>
        <w:t>（¥</w:t>
      </w:r>
      <w:r>
        <w:rPr>
          <w:rFonts w:hint="eastAsia"/>
          <w:color w:val="auto"/>
          <w:szCs w:val="21"/>
          <w:u w:val="single"/>
          <w:lang w:eastAsia="zh-CN"/>
        </w:rPr>
        <w:t xml:space="preserve">                  </w:t>
      </w:r>
      <w:r>
        <w:rPr>
          <w:color w:val="auto"/>
          <w:szCs w:val="21"/>
        </w:rPr>
        <w:t>）。</w:t>
      </w:r>
    </w:p>
    <w:p>
      <w:pPr>
        <w:spacing w:line="440" w:lineRule="exact"/>
        <w:ind w:firstLine="359" w:firstLineChars="171"/>
        <w:rPr>
          <w:color w:val="auto"/>
          <w:szCs w:val="21"/>
        </w:rPr>
      </w:pPr>
      <w:r>
        <w:rPr>
          <w:rFonts w:hint="eastAsia"/>
          <w:color w:val="auto"/>
          <w:szCs w:val="21"/>
        </w:rPr>
        <w:t>4.</w:t>
      </w:r>
      <w:r>
        <w:rPr>
          <w:rFonts w:hint="eastAsia"/>
          <w:color w:val="auto"/>
          <w:szCs w:val="21"/>
          <w:lang w:eastAsia="zh-CN"/>
        </w:rPr>
        <w:t xml:space="preserve">  </w:t>
      </w:r>
      <w:r>
        <w:rPr>
          <w:rFonts w:hint="eastAsia"/>
          <w:color w:val="auto"/>
          <w:szCs w:val="21"/>
        </w:rPr>
        <w:t>合同形式：</w:t>
      </w:r>
      <w:r>
        <w:rPr>
          <w:rFonts w:hint="eastAsia"/>
          <w:color w:val="auto"/>
          <w:szCs w:val="21"/>
          <w:u w:val="single"/>
          <w:lang w:eastAsia="zh-CN"/>
        </w:rPr>
        <w:t xml:space="preserve">                                </w:t>
      </w:r>
      <w:r>
        <w:rPr>
          <w:rFonts w:hint="eastAsia"/>
          <w:color w:val="auto"/>
          <w:szCs w:val="21"/>
        </w:rPr>
        <w:t>。</w:t>
      </w:r>
    </w:p>
    <w:p>
      <w:pPr>
        <w:spacing w:line="440" w:lineRule="exact"/>
        <w:ind w:firstLine="359" w:firstLineChars="171"/>
        <w:rPr>
          <w:color w:val="auto"/>
          <w:szCs w:val="21"/>
        </w:rPr>
      </w:pPr>
      <w:r>
        <w:rPr>
          <w:rFonts w:hint="eastAsia"/>
          <w:color w:val="auto"/>
          <w:szCs w:val="21"/>
        </w:rPr>
        <w:t>5.</w:t>
      </w:r>
      <w:r>
        <w:rPr>
          <w:rFonts w:hint="eastAsia"/>
          <w:color w:val="auto"/>
          <w:szCs w:val="21"/>
          <w:lang w:eastAsia="zh-CN"/>
        </w:rPr>
        <w:t xml:space="preserve">  </w:t>
      </w:r>
      <w:r>
        <w:rPr>
          <w:rFonts w:hint="eastAsia"/>
          <w:color w:val="auto"/>
          <w:szCs w:val="21"/>
        </w:rPr>
        <w:t>计划开工日期：</w:t>
      </w:r>
      <w:r>
        <w:rPr>
          <w:rFonts w:hint="eastAsia"/>
          <w:color w:val="auto"/>
          <w:szCs w:val="21"/>
          <w:u w:val="single"/>
          <w:lang w:eastAsia="zh-CN"/>
        </w:rPr>
        <w:t xml:space="preserve">          </w:t>
      </w:r>
      <w:r>
        <w:rPr>
          <w:rFonts w:hint="eastAsia"/>
          <w:color w:val="auto"/>
          <w:szCs w:val="21"/>
        </w:rPr>
        <w:t>年</w:t>
      </w:r>
      <w:r>
        <w:rPr>
          <w:rFonts w:hint="eastAsia"/>
          <w:color w:val="auto"/>
          <w:szCs w:val="21"/>
          <w:u w:val="single"/>
          <w:lang w:eastAsia="zh-CN"/>
        </w:rPr>
        <w:t xml:space="preserve">          </w:t>
      </w:r>
      <w:r>
        <w:rPr>
          <w:rFonts w:hint="eastAsia"/>
          <w:color w:val="auto"/>
          <w:szCs w:val="21"/>
        </w:rPr>
        <w:t>月</w:t>
      </w:r>
      <w:r>
        <w:rPr>
          <w:rFonts w:hint="eastAsia"/>
          <w:color w:val="auto"/>
          <w:szCs w:val="21"/>
          <w:u w:val="single"/>
          <w:lang w:eastAsia="zh-CN"/>
        </w:rPr>
        <w:t xml:space="preserve">            </w:t>
      </w:r>
      <w:r>
        <w:rPr>
          <w:rFonts w:hint="eastAsia"/>
          <w:color w:val="auto"/>
          <w:szCs w:val="21"/>
        </w:rPr>
        <w:t>日；</w:t>
      </w:r>
    </w:p>
    <w:p>
      <w:pPr>
        <w:spacing w:line="440" w:lineRule="exact"/>
        <w:ind w:firstLine="630" w:firstLineChars="300"/>
        <w:rPr>
          <w:color w:val="auto"/>
          <w:szCs w:val="21"/>
        </w:rPr>
      </w:pPr>
      <w:r>
        <w:rPr>
          <w:rFonts w:hint="eastAsia"/>
          <w:color w:val="auto"/>
          <w:szCs w:val="21"/>
        </w:rPr>
        <w:t>计划竣工日期：</w:t>
      </w:r>
      <w:r>
        <w:rPr>
          <w:rFonts w:hint="eastAsia"/>
          <w:color w:val="auto"/>
          <w:szCs w:val="21"/>
          <w:u w:val="single"/>
          <w:lang w:eastAsia="zh-CN"/>
        </w:rPr>
        <w:t xml:space="preserve">          </w:t>
      </w:r>
      <w:r>
        <w:rPr>
          <w:rFonts w:hint="eastAsia"/>
          <w:color w:val="auto"/>
          <w:szCs w:val="21"/>
        </w:rPr>
        <w:t>年</w:t>
      </w:r>
      <w:r>
        <w:rPr>
          <w:rFonts w:hint="eastAsia"/>
          <w:color w:val="auto"/>
          <w:szCs w:val="21"/>
          <w:u w:val="single"/>
          <w:lang w:eastAsia="zh-CN"/>
        </w:rPr>
        <w:t xml:space="preserve">          </w:t>
      </w:r>
      <w:r>
        <w:rPr>
          <w:rFonts w:hint="eastAsia"/>
          <w:color w:val="auto"/>
          <w:szCs w:val="21"/>
        </w:rPr>
        <w:t>月</w:t>
      </w:r>
      <w:r>
        <w:rPr>
          <w:rFonts w:hint="eastAsia"/>
          <w:color w:val="auto"/>
          <w:szCs w:val="21"/>
          <w:u w:val="single"/>
          <w:lang w:eastAsia="zh-CN"/>
        </w:rPr>
        <w:t xml:space="preserve">            </w:t>
      </w:r>
      <w:r>
        <w:rPr>
          <w:rFonts w:hint="eastAsia"/>
          <w:color w:val="auto"/>
          <w:szCs w:val="21"/>
        </w:rPr>
        <w:t>日；工期：</w:t>
      </w:r>
      <w:r>
        <w:rPr>
          <w:rFonts w:hint="eastAsia"/>
          <w:color w:val="auto"/>
          <w:szCs w:val="21"/>
          <w:u w:val="single"/>
          <w:lang w:eastAsia="zh-CN"/>
        </w:rPr>
        <w:t xml:space="preserve">                                    </w:t>
      </w:r>
      <w:r>
        <w:rPr>
          <w:rFonts w:hint="eastAsia"/>
          <w:color w:val="auto"/>
          <w:szCs w:val="21"/>
        </w:rPr>
        <w:t>日历天。</w:t>
      </w:r>
    </w:p>
    <w:p>
      <w:pPr>
        <w:spacing w:line="440" w:lineRule="exact"/>
        <w:ind w:firstLine="359" w:firstLineChars="171"/>
        <w:rPr>
          <w:color w:val="auto"/>
          <w:szCs w:val="21"/>
        </w:rPr>
      </w:pPr>
      <w:r>
        <w:rPr>
          <w:rFonts w:hint="eastAsia"/>
          <w:color w:val="auto"/>
          <w:szCs w:val="21"/>
        </w:rPr>
        <w:t>6</w:t>
      </w:r>
      <w:r>
        <w:rPr>
          <w:color w:val="auto"/>
          <w:szCs w:val="21"/>
        </w:rPr>
        <w:t>.</w:t>
      </w:r>
      <w:r>
        <w:rPr>
          <w:rFonts w:hint="eastAsia"/>
          <w:color w:val="auto"/>
          <w:szCs w:val="21"/>
          <w:lang w:eastAsia="zh-CN"/>
        </w:rPr>
        <w:t xml:space="preserve">  </w:t>
      </w:r>
      <w:r>
        <w:rPr>
          <w:rFonts w:hint="eastAsia"/>
          <w:color w:val="auto"/>
          <w:szCs w:val="21"/>
        </w:rPr>
        <w:t>承包人</w:t>
      </w:r>
      <w:r>
        <w:rPr>
          <w:color w:val="auto"/>
          <w:szCs w:val="21"/>
        </w:rPr>
        <w:t>项目经理：</w:t>
      </w:r>
      <w:r>
        <w:rPr>
          <w:rFonts w:hint="eastAsia"/>
          <w:color w:val="auto"/>
          <w:szCs w:val="21"/>
          <w:u w:val="single"/>
          <w:lang w:eastAsia="zh-CN"/>
        </w:rPr>
        <w:t xml:space="preserve">                                    </w:t>
      </w:r>
      <w:r>
        <w:rPr>
          <w:color w:val="auto"/>
          <w:szCs w:val="21"/>
        </w:rPr>
        <w:t>。</w:t>
      </w:r>
    </w:p>
    <w:p>
      <w:pPr>
        <w:spacing w:line="440" w:lineRule="exact"/>
        <w:ind w:firstLine="359" w:firstLineChars="171"/>
        <w:rPr>
          <w:color w:val="auto"/>
          <w:szCs w:val="21"/>
        </w:rPr>
      </w:pPr>
      <w:r>
        <w:rPr>
          <w:rFonts w:hint="eastAsia"/>
          <w:color w:val="auto"/>
          <w:szCs w:val="21"/>
        </w:rPr>
        <w:t>7</w:t>
      </w:r>
      <w:r>
        <w:rPr>
          <w:color w:val="auto"/>
          <w:szCs w:val="21"/>
        </w:rPr>
        <w:t>.</w:t>
      </w:r>
      <w:r>
        <w:rPr>
          <w:rFonts w:hint="eastAsia"/>
          <w:color w:val="auto"/>
          <w:szCs w:val="21"/>
          <w:lang w:eastAsia="zh-CN"/>
        </w:rPr>
        <w:t xml:space="preserve">  </w:t>
      </w:r>
      <w:r>
        <w:rPr>
          <w:color w:val="auto"/>
          <w:szCs w:val="21"/>
        </w:rPr>
        <w:t>工程质量符合</w:t>
      </w:r>
      <w:r>
        <w:rPr>
          <w:rFonts w:hint="eastAsia"/>
          <w:color w:val="auto"/>
          <w:szCs w:val="21"/>
          <w:u w:val="single"/>
          <w:lang w:eastAsia="zh-CN"/>
        </w:rPr>
        <w:t xml:space="preserve">                                        </w:t>
      </w:r>
      <w:r>
        <w:rPr>
          <w:color w:val="auto"/>
          <w:szCs w:val="21"/>
        </w:rPr>
        <w:t>标准。</w:t>
      </w:r>
    </w:p>
    <w:p>
      <w:pPr>
        <w:spacing w:line="440" w:lineRule="exact"/>
        <w:ind w:firstLine="359" w:firstLineChars="171"/>
        <w:rPr>
          <w:color w:val="auto"/>
          <w:szCs w:val="21"/>
        </w:rPr>
      </w:pPr>
      <w:r>
        <w:rPr>
          <w:rFonts w:hint="eastAsia"/>
          <w:color w:val="auto"/>
          <w:szCs w:val="21"/>
        </w:rPr>
        <w:t>8</w:t>
      </w:r>
      <w:r>
        <w:rPr>
          <w:color w:val="auto"/>
          <w:szCs w:val="21"/>
        </w:rPr>
        <w:t>.</w:t>
      </w:r>
      <w:r>
        <w:rPr>
          <w:rFonts w:hint="eastAsia"/>
          <w:color w:val="auto"/>
          <w:szCs w:val="21"/>
          <w:lang w:eastAsia="zh-CN"/>
        </w:rPr>
        <w:t xml:space="preserve">  </w:t>
      </w:r>
      <w:r>
        <w:rPr>
          <w:color w:val="auto"/>
          <w:szCs w:val="21"/>
        </w:rPr>
        <w:t>承包人承诺按合同约定承担工程的</w:t>
      </w:r>
      <w:r>
        <w:rPr>
          <w:rFonts w:hint="eastAsia"/>
          <w:color w:val="auto"/>
          <w:szCs w:val="21"/>
        </w:rPr>
        <w:t>施工</w:t>
      </w:r>
      <w:r>
        <w:rPr>
          <w:color w:val="auto"/>
          <w:szCs w:val="21"/>
        </w:rPr>
        <w:t>、</w:t>
      </w:r>
      <w:r>
        <w:rPr>
          <w:rFonts w:hint="eastAsia"/>
          <w:color w:val="auto"/>
          <w:szCs w:val="21"/>
        </w:rPr>
        <w:t>竣工交付</w:t>
      </w:r>
      <w:r>
        <w:rPr>
          <w:color w:val="auto"/>
          <w:szCs w:val="21"/>
        </w:rPr>
        <w:t>及缺陷修复。</w:t>
      </w:r>
    </w:p>
    <w:p>
      <w:pPr>
        <w:spacing w:line="440" w:lineRule="exact"/>
        <w:ind w:firstLine="359" w:firstLineChars="171"/>
        <w:rPr>
          <w:color w:val="auto"/>
          <w:szCs w:val="21"/>
        </w:rPr>
      </w:pPr>
      <w:r>
        <w:rPr>
          <w:rFonts w:hint="eastAsia"/>
          <w:color w:val="auto"/>
          <w:szCs w:val="21"/>
        </w:rPr>
        <w:t>9</w:t>
      </w:r>
      <w:r>
        <w:rPr>
          <w:color w:val="auto"/>
          <w:szCs w:val="21"/>
        </w:rPr>
        <w:t>.</w:t>
      </w:r>
      <w:r>
        <w:rPr>
          <w:rFonts w:hint="eastAsia"/>
          <w:color w:val="auto"/>
          <w:szCs w:val="21"/>
          <w:lang w:eastAsia="zh-CN"/>
        </w:rPr>
        <w:t xml:space="preserve">  </w:t>
      </w:r>
      <w:r>
        <w:rPr>
          <w:color w:val="auto"/>
          <w:szCs w:val="21"/>
        </w:rPr>
        <w:t>发包人承诺按合同约定的条件、时间和方式向承包人支付合同价款。</w:t>
      </w:r>
    </w:p>
    <w:p>
      <w:pPr>
        <w:spacing w:line="440" w:lineRule="exact"/>
        <w:ind w:firstLine="359" w:firstLineChars="171"/>
        <w:rPr>
          <w:color w:val="auto"/>
          <w:szCs w:val="21"/>
        </w:rPr>
      </w:pPr>
      <w:r>
        <w:rPr>
          <w:rFonts w:hint="eastAsia"/>
          <w:color w:val="auto"/>
          <w:szCs w:val="21"/>
        </w:rPr>
        <w:t>10</w:t>
      </w:r>
      <w:r>
        <w:rPr>
          <w:color w:val="auto"/>
          <w:szCs w:val="21"/>
        </w:rPr>
        <w:t>.本协议书一式</w:t>
      </w:r>
      <w:r>
        <w:rPr>
          <w:rFonts w:hint="eastAsia"/>
          <w:color w:val="auto"/>
          <w:szCs w:val="21"/>
          <w:u w:val="single"/>
          <w:lang w:eastAsia="zh-CN"/>
        </w:rPr>
        <w:t xml:space="preserve">          </w:t>
      </w:r>
      <w:r>
        <w:rPr>
          <w:color w:val="auto"/>
          <w:szCs w:val="21"/>
        </w:rPr>
        <w:t>份，合同双方各执</w:t>
      </w:r>
      <w:r>
        <w:rPr>
          <w:rFonts w:hint="eastAsia"/>
          <w:color w:val="auto"/>
          <w:szCs w:val="21"/>
          <w:u w:val="single"/>
          <w:lang w:eastAsia="zh-CN"/>
        </w:rPr>
        <w:t xml:space="preserve">        </w:t>
      </w:r>
      <w:r>
        <w:rPr>
          <w:color w:val="auto"/>
          <w:szCs w:val="21"/>
        </w:rPr>
        <w:t>份。</w:t>
      </w:r>
    </w:p>
    <w:p>
      <w:pPr>
        <w:spacing w:line="440" w:lineRule="exact"/>
        <w:ind w:firstLine="359" w:firstLineChars="171"/>
        <w:rPr>
          <w:color w:val="auto"/>
          <w:szCs w:val="21"/>
        </w:rPr>
      </w:pPr>
      <w:bookmarkStart w:id="20" w:name="_Toc152042550"/>
      <w:bookmarkStart w:id="21" w:name="_Toc144974830"/>
      <w:r>
        <w:rPr>
          <w:color w:val="auto"/>
          <w:szCs w:val="21"/>
        </w:rPr>
        <w:t>1</w:t>
      </w:r>
      <w:r>
        <w:rPr>
          <w:rFonts w:hint="eastAsia"/>
          <w:color w:val="auto"/>
          <w:szCs w:val="21"/>
        </w:rPr>
        <w:t>1</w:t>
      </w:r>
      <w:r>
        <w:rPr>
          <w:color w:val="auto"/>
          <w:szCs w:val="21"/>
        </w:rPr>
        <w:t>.</w:t>
      </w:r>
      <w:r>
        <w:rPr>
          <w:rFonts w:hint="eastAsia"/>
          <w:color w:val="auto"/>
          <w:szCs w:val="21"/>
          <w:lang w:eastAsia="zh-CN"/>
        </w:rPr>
        <w:t xml:space="preserve">  </w:t>
      </w:r>
      <w:r>
        <w:rPr>
          <w:color w:val="auto"/>
          <w:szCs w:val="21"/>
        </w:rPr>
        <w:t>合同未尽事宜，双方另行签订补充协议。补充协议是合同的组成部分。</w:t>
      </w:r>
      <w:bookmarkEnd w:id="20"/>
      <w:bookmarkEnd w:id="21"/>
    </w:p>
    <w:p>
      <w:pPr>
        <w:spacing w:line="440" w:lineRule="exact"/>
        <w:rPr>
          <w:color w:val="auto"/>
          <w:szCs w:val="21"/>
        </w:rPr>
      </w:pPr>
      <w:r>
        <w:rPr>
          <w:color w:val="auto"/>
          <w:szCs w:val="21"/>
        </w:rPr>
        <w:t>发包人：</w:t>
      </w:r>
      <w:r>
        <w:rPr>
          <w:rFonts w:hint="eastAsia"/>
          <w:color w:val="auto"/>
          <w:szCs w:val="21"/>
          <w:u w:val="single"/>
          <w:lang w:eastAsia="zh-CN"/>
        </w:rPr>
        <w:t xml:space="preserve">               </w:t>
      </w:r>
      <w:r>
        <w:rPr>
          <w:color w:val="auto"/>
          <w:szCs w:val="21"/>
        </w:rPr>
        <w:t>（盖单位章）</w:t>
      </w:r>
      <w:r>
        <w:rPr>
          <w:rFonts w:hint="eastAsia"/>
          <w:color w:val="auto"/>
          <w:szCs w:val="21"/>
          <w:lang w:eastAsia="zh-CN"/>
        </w:rPr>
        <w:t xml:space="preserve">          </w:t>
      </w:r>
      <w:r>
        <w:rPr>
          <w:color w:val="auto"/>
          <w:szCs w:val="21"/>
        </w:rPr>
        <w:t>承包人：</w:t>
      </w:r>
      <w:r>
        <w:rPr>
          <w:rFonts w:hint="eastAsia"/>
          <w:color w:val="auto"/>
          <w:szCs w:val="21"/>
          <w:u w:val="single"/>
          <w:lang w:eastAsia="zh-CN"/>
        </w:rPr>
        <w:t xml:space="preserve">                         </w:t>
      </w:r>
      <w:r>
        <w:rPr>
          <w:color w:val="auto"/>
          <w:szCs w:val="21"/>
        </w:rPr>
        <w:t>（盖单位章）</w:t>
      </w:r>
    </w:p>
    <w:p>
      <w:pPr>
        <w:spacing w:line="440" w:lineRule="exact"/>
        <w:rPr>
          <w:color w:val="auto"/>
          <w:szCs w:val="21"/>
        </w:rPr>
      </w:pPr>
      <w:r>
        <w:rPr>
          <w:color w:val="auto"/>
          <w:szCs w:val="21"/>
        </w:rPr>
        <w:t>法定代表人或其委托代理人：</w:t>
      </w:r>
      <w:r>
        <w:rPr>
          <w:rFonts w:hint="eastAsia"/>
          <w:color w:val="auto"/>
          <w:szCs w:val="21"/>
          <w:u w:val="single"/>
          <w:lang w:eastAsia="zh-CN"/>
        </w:rPr>
        <w:t xml:space="preserve">        </w:t>
      </w:r>
      <w:r>
        <w:rPr>
          <w:color w:val="auto"/>
          <w:szCs w:val="21"/>
        </w:rPr>
        <w:t>（签字）</w:t>
      </w:r>
      <w:r>
        <w:rPr>
          <w:rFonts w:hint="eastAsia"/>
          <w:color w:val="auto"/>
          <w:szCs w:val="21"/>
          <w:lang w:eastAsia="zh-CN"/>
        </w:rPr>
        <w:t xml:space="preserve">        </w:t>
      </w:r>
      <w:r>
        <w:rPr>
          <w:color w:val="auto"/>
          <w:szCs w:val="21"/>
        </w:rPr>
        <w:t>法定代表人或其委托代理人：</w:t>
      </w:r>
      <w:r>
        <w:rPr>
          <w:rFonts w:hint="eastAsia"/>
          <w:color w:val="auto"/>
          <w:szCs w:val="21"/>
          <w:u w:val="single"/>
          <w:lang w:eastAsia="zh-CN"/>
        </w:rPr>
        <w:t xml:space="preserve">       </w:t>
      </w:r>
      <w:r>
        <w:rPr>
          <w:color w:val="auto"/>
          <w:szCs w:val="21"/>
        </w:rPr>
        <w:t>（签字）</w:t>
      </w:r>
    </w:p>
    <w:p>
      <w:pPr>
        <w:spacing w:line="440" w:lineRule="exact"/>
        <w:rPr>
          <w:color w:val="auto"/>
          <w:szCs w:val="21"/>
        </w:rPr>
      </w:pP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w:t>
      </w:r>
      <w:r>
        <w:rPr>
          <w:rFonts w:hint="eastAsia"/>
          <w:color w:val="auto"/>
          <w:szCs w:val="21"/>
          <w:lang w:eastAsia="zh-CN"/>
        </w:rPr>
        <w:t xml:space="preserve">                </w:t>
      </w: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w:t>
      </w:r>
    </w:p>
    <w:p>
      <w:pPr>
        <w:spacing w:line="400" w:lineRule="exact"/>
        <w:rPr>
          <w:b/>
          <w:color w:val="auto"/>
          <w:sz w:val="28"/>
          <w:szCs w:val="28"/>
        </w:rPr>
      </w:pPr>
      <w:r>
        <w:rPr>
          <w:color w:val="auto"/>
          <w:sz w:val="32"/>
          <w:szCs w:val="32"/>
        </w:rPr>
        <w:br w:type="page"/>
      </w:r>
      <w:bookmarkEnd w:id="2"/>
      <w:bookmarkEnd w:id="3"/>
      <w:bookmarkEnd w:id="4"/>
      <w:bookmarkEnd w:id="5"/>
      <w:bookmarkEnd w:id="6"/>
      <w:bookmarkEnd w:id="7"/>
      <w:bookmarkEnd w:id="8"/>
      <w:r>
        <w:rPr>
          <w:rFonts w:hint="eastAsia"/>
          <w:b/>
          <w:color w:val="auto"/>
          <w:sz w:val="28"/>
          <w:szCs w:val="28"/>
        </w:rPr>
        <w:t>附件二：履约保证金格式</w:t>
      </w:r>
    </w:p>
    <w:p>
      <w:pPr>
        <w:spacing w:line="400" w:lineRule="exact"/>
        <w:rPr>
          <w:color w:val="auto"/>
        </w:rPr>
      </w:pPr>
    </w:p>
    <w:p>
      <w:pPr>
        <w:spacing w:line="440" w:lineRule="exact"/>
        <w:jc w:val="center"/>
        <w:rPr>
          <w:rFonts w:eastAsia="黑体"/>
          <w:color w:val="auto"/>
          <w:sz w:val="28"/>
          <w:szCs w:val="28"/>
        </w:rPr>
      </w:pPr>
      <w:r>
        <w:rPr>
          <w:rFonts w:eastAsia="黑体"/>
          <w:color w:val="auto"/>
          <w:sz w:val="28"/>
          <w:szCs w:val="28"/>
        </w:rPr>
        <w:t>履约</w:t>
      </w:r>
      <w:r>
        <w:rPr>
          <w:rFonts w:hint="eastAsia" w:eastAsia="黑体"/>
          <w:color w:val="auto"/>
          <w:sz w:val="28"/>
          <w:szCs w:val="28"/>
        </w:rPr>
        <w:t>保证金</w:t>
      </w:r>
    </w:p>
    <w:p>
      <w:pPr>
        <w:spacing w:line="440" w:lineRule="exact"/>
        <w:rPr>
          <w:rFonts w:eastAsia="黑体"/>
          <w:color w:val="auto"/>
          <w:sz w:val="20"/>
        </w:rPr>
      </w:pPr>
    </w:p>
    <w:p>
      <w:pPr>
        <w:spacing w:line="440" w:lineRule="exact"/>
        <w:rPr>
          <w:color w:val="auto"/>
          <w:szCs w:val="21"/>
        </w:rPr>
      </w:pPr>
      <w:r>
        <w:rPr>
          <w:rFonts w:hint="eastAsia"/>
          <w:color w:val="auto"/>
          <w:szCs w:val="21"/>
          <w:u w:val="single"/>
          <w:lang w:eastAsia="zh-CN"/>
        </w:rPr>
        <w:t xml:space="preserve">                          </w:t>
      </w:r>
      <w:r>
        <w:rPr>
          <w:color w:val="auto"/>
          <w:szCs w:val="21"/>
          <w:u w:val="single"/>
        </w:rPr>
        <w:tab/>
      </w:r>
      <w:r>
        <w:rPr>
          <w:color w:val="auto"/>
          <w:szCs w:val="21"/>
          <w:u w:val="single"/>
        </w:rPr>
        <w:tab/>
      </w:r>
      <w:r>
        <w:rPr>
          <w:rFonts w:hint="eastAsia"/>
          <w:color w:val="auto"/>
          <w:szCs w:val="21"/>
          <w:u w:val="single"/>
          <w:lang w:eastAsia="zh-CN"/>
        </w:rPr>
        <w:t xml:space="preserve">  </w:t>
      </w:r>
      <w:r>
        <w:rPr>
          <w:rFonts w:hint="eastAsia"/>
          <w:color w:val="auto"/>
          <w:szCs w:val="21"/>
          <w:lang w:eastAsia="zh-CN"/>
        </w:rPr>
        <w:t xml:space="preserve">  </w:t>
      </w:r>
      <w:r>
        <w:rPr>
          <w:color w:val="auto"/>
          <w:szCs w:val="21"/>
        </w:rPr>
        <w:t>（发包人名称）：</w:t>
      </w:r>
    </w:p>
    <w:p>
      <w:pPr>
        <w:spacing w:line="440" w:lineRule="exact"/>
        <w:rPr>
          <w:color w:val="auto"/>
          <w:szCs w:val="21"/>
        </w:rPr>
      </w:pPr>
    </w:p>
    <w:p>
      <w:pPr>
        <w:spacing w:line="440" w:lineRule="exact"/>
        <w:ind w:firstLine="420" w:firstLineChars="200"/>
        <w:rPr>
          <w:rFonts w:hint="eastAsia" w:eastAsia="宋体"/>
          <w:color w:val="auto"/>
          <w:szCs w:val="21"/>
          <w:lang w:eastAsia="zh-CN"/>
        </w:rPr>
      </w:pPr>
      <w:r>
        <w:rPr>
          <w:color w:val="auto"/>
          <w:szCs w:val="21"/>
        </w:rPr>
        <w:t>鉴于</w:t>
      </w:r>
      <w:r>
        <w:rPr>
          <w:rFonts w:hint="eastAsia"/>
          <w:color w:val="auto"/>
          <w:szCs w:val="21"/>
          <w:u w:val="single"/>
          <w:lang w:eastAsia="zh-CN"/>
        </w:rPr>
        <w:t xml:space="preserve">                                </w:t>
      </w:r>
      <w:r>
        <w:rPr>
          <w:color w:val="auto"/>
          <w:szCs w:val="21"/>
        </w:rPr>
        <w:t>（发包人名称，以下简称“发包人”）接受</w:t>
      </w:r>
      <w:r>
        <w:rPr>
          <w:rFonts w:hint="eastAsia"/>
          <w:color w:val="auto"/>
          <w:szCs w:val="21"/>
          <w:lang w:eastAsia="zh-CN"/>
        </w:rPr>
        <w:t xml:space="preserve">  </w:t>
      </w:r>
      <w:r>
        <w:rPr>
          <w:rFonts w:hint="eastAsia"/>
          <w:color w:val="auto"/>
          <w:szCs w:val="21"/>
          <w:u w:val="single"/>
          <w:lang w:eastAsia="zh-CN"/>
        </w:rPr>
        <w:t xml:space="preserve">            </w:t>
      </w:r>
      <w:r>
        <w:rPr>
          <w:color w:val="auto"/>
          <w:szCs w:val="21"/>
        </w:rPr>
        <w:t>（承包人名称</w:t>
      </w:r>
      <w:r>
        <w:rPr>
          <w:rFonts w:hint="eastAsia"/>
          <w:color w:val="auto"/>
          <w:szCs w:val="21"/>
        </w:rPr>
        <w:t>，</w:t>
      </w:r>
      <w:r>
        <w:rPr>
          <w:color w:val="auto"/>
          <w:szCs w:val="21"/>
        </w:rPr>
        <w:t>以下称“承包人”）于</w:t>
      </w: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日参加</w:t>
      </w:r>
      <w:r>
        <w:rPr>
          <w:rFonts w:hint="eastAsia"/>
          <w:color w:val="auto"/>
          <w:szCs w:val="21"/>
          <w:u w:val="single"/>
          <w:lang w:eastAsia="zh-CN"/>
        </w:rPr>
        <w:t xml:space="preserve">                  </w:t>
      </w:r>
      <w:r>
        <w:rPr>
          <w:color w:val="auto"/>
          <w:szCs w:val="21"/>
        </w:rPr>
        <w:t>（项目名称）的</w:t>
      </w:r>
      <w:r>
        <w:rPr>
          <w:rFonts w:hint="eastAsia"/>
          <w:color w:val="auto"/>
          <w:szCs w:val="21"/>
        </w:rPr>
        <w:t>投标</w:t>
      </w:r>
      <w:r>
        <w:rPr>
          <w:color w:val="auto"/>
          <w:szCs w:val="21"/>
        </w:rPr>
        <w:t>。我方愿意就承包人履行与你方订立的合同，向你方提供</w:t>
      </w:r>
      <w:r>
        <w:rPr>
          <w:rFonts w:hint="eastAsia"/>
          <w:color w:val="auto"/>
          <w:szCs w:val="21"/>
        </w:rPr>
        <w:t>保证金</w:t>
      </w:r>
      <w:r>
        <w:rPr>
          <w:color w:val="auto"/>
          <w:szCs w:val="21"/>
        </w:rPr>
        <w:t>。</w:t>
      </w:r>
      <w:r>
        <w:rPr>
          <w:rFonts w:hint="eastAsia"/>
          <w:color w:val="auto"/>
          <w:szCs w:val="21"/>
          <w:lang w:eastAsia="zh-CN"/>
        </w:rPr>
        <w:t xml:space="preserve">  </w:t>
      </w:r>
    </w:p>
    <w:p>
      <w:pPr>
        <w:spacing w:line="440" w:lineRule="exact"/>
        <w:ind w:firstLine="420" w:firstLineChars="200"/>
        <w:jc w:val="left"/>
        <w:rPr>
          <w:color w:val="auto"/>
          <w:szCs w:val="21"/>
        </w:rPr>
      </w:pPr>
      <w:r>
        <w:rPr>
          <w:color w:val="auto"/>
          <w:szCs w:val="21"/>
        </w:rPr>
        <w:t>1.</w:t>
      </w:r>
      <w:r>
        <w:rPr>
          <w:rFonts w:hint="eastAsia"/>
          <w:color w:val="auto"/>
          <w:szCs w:val="21"/>
          <w:lang w:eastAsia="zh-CN"/>
        </w:rPr>
        <w:t xml:space="preserve">  </w:t>
      </w:r>
      <w:r>
        <w:rPr>
          <w:rFonts w:hint="eastAsia"/>
          <w:color w:val="auto"/>
          <w:szCs w:val="21"/>
        </w:rPr>
        <w:t>保证金</w:t>
      </w:r>
      <w:r>
        <w:rPr>
          <w:color w:val="auto"/>
          <w:szCs w:val="21"/>
        </w:rPr>
        <w:t>金额人民币（大写）</w:t>
      </w:r>
      <w:r>
        <w:rPr>
          <w:rFonts w:hint="eastAsia"/>
          <w:color w:val="auto"/>
          <w:szCs w:val="21"/>
          <w:u w:val="single"/>
          <w:lang w:eastAsia="zh-CN"/>
        </w:rPr>
        <w:t xml:space="preserve">                               </w:t>
      </w:r>
      <w:r>
        <w:rPr>
          <w:color w:val="auto"/>
          <w:szCs w:val="21"/>
        </w:rPr>
        <w:t>（¥</w:t>
      </w:r>
      <w:r>
        <w:rPr>
          <w:rFonts w:hint="eastAsia"/>
          <w:color w:val="auto"/>
          <w:szCs w:val="21"/>
          <w:u w:val="single"/>
          <w:lang w:eastAsia="zh-CN"/>
        </w:rPr>
        <w:t xml:space="preserve">                        </w:t>
      </w:r>
      <w:r>
        <w:rPr>
          <w:color w:val="auto"/>
          <w:szCs w:val="21"/>
        </w:rPr>
        <w:t>）。</w:t>
      </w:r>
    </w:p>
    <w:p>
      <w:pPr>
        <w:spacing w:line="440" w:lineRule="exact"/>
        <w:ind w:firstLine="420" w:firstLineChars="200"/>
        <w:rPr>
          <w:color w:val="auto"/>
          <w:szCs w:val="21"/>
        </w:rPr>
      </w:pPr>
      <w:r>
        <w:rPr>
          <w:color w:val="auto"/>
          <w:szCs w:val="21"/>
        </w:rPr>
        <w:t>2.</w:t>
      </w:r>
      <w:r>
        <w:rPr>
          <w:rFonts w:hint="eastAsia"/>
          <w:color w:val="auto"/>
          <w:szCs w:val="21"/>
          <w:lang w:eastAsia="zh-CN"/>
        </w:rPr>
        <w:t xml:space="preserve">  </w:t>
      </w:r>
      <w:r>
        <w:rPr>
          <w:rFonts w:hint="eastAsia"/>
          <w:color w:val="auto"/>
          <w:szCs w:val="21"/>
        </w:rPr>
        <w:t>保证金</w:t>
      </w:r>
      <w:r>
        <w:rPr>
          <w:color w:val="auto"/>
          <w:szCs w:val="21"/>
        </w:rPr>
        <w:t>有效期自发包人与承包人签订的合同生效之日起至发包人签发工程接收证书</w:t>
      </w:r>
      <w:r>
        <w:rPr>
          <w:rFonts w:hint="eastAsia"/>
          <w:color w:val="auto"/>
          <w:szCs w:val="21"/>
        </w:rPr>
        <w:t>之日</w:t>
      </w:r>
      <w:r>
        <w:rPr>
          <w:color w:val="auto"/>
          <w:szCs w:val="21"/>
        </w:rPr>
        <w:t>止。</w:t>
      </w:r>
    </w:p>
    <w:p>
      <w:pPr>
        <w:spacing w:line="440" w:lineRule="exact"/>
        <w:ind w:firstLine="420" w:firstLineChars="200"/>
        <w:rPr>
          <w:rFonts w:hint="eastAsia" w:eastAsia="宋体"/>
          <w:color w:val="auto"/>
          <w:szCs w:val="21"/>
          <w:lang w:eastAsia="zh-CN"/>
        </w:rPr>
      </w:pPr>
      <w:r>
        <w:rPr>
          <w:color w:val="auto"/>
          <w:szCs w:val="21"/>
        </w:rPr>
        <w:t>3.</w:t>
      </w:r>
      <w:r>
        <w:rPr>
          <w:rFonts w:hint="eastAsia"/>
          <w:color w:val="auto"/>
          <w:szCs w:val="21"/>
          <w:lang w:eastAsia="zh-CN"/>
        </w:rPr>
        <w:t xml:space="preserve">  </w:t>
      </w:r>
      <w:r>
        <w:rPr>
          <w:color w:val="auto"/>
          <w:szCs w:val="21"/>
        </w:rPr>
        <w:t>在本</w:t>
      </w:r>
      <w:r>
        <w:rPr>
          <w:rFonts w:hint="eastAsia"/>
          <w:color w:val="auto"/>
          <w:szCs w:val="21"/>
        </w:rPr>
        <w:t>保证金</w:t>
      </w:r>
      <w:r>
        <w:rPr>
          <w:color w:val="auto"/>
          <w:szCs w:val="21"/>
        </w:rPr>
        <w:t>有效期内，因承包人违反合同约定的义务给你方造成经济损失时，我方在收到你方以书面形式提出的在</w:t>
      </w:r>
      <w:r>
        <w:rPr>
          <w:rFonts w:hint="eastAsia"/>
          <w:color w:val="auto"/>
          <w:szCs w:val="21"/>
        </w:rPr>
        <w:t>保证金</w:t>
      </w:r>
      <w:r>
        <w:rPr>
          <w:color w:val="auto"/>
          <w:szCs w:val="21"/>
        </w:rPr>
        <w:t>金额内的赔偿要求后，在7天内</w:t>
      </w:r>
      <w:r>
        <w:rPr>
          <w:rFonts w:hint="eastAsia"/>
          <w:color w:val="auto"/>
          <w:szCs w:val="21"/>
        </w:rPr>
        <w:t>支付</w:t>
      </w:r>
      <w:r>
        <w:rPr>
          <w:color w:val="auto"/>
          <w:szCs w:val="21"/>
        </w:rPr>
        <w:t>。</w:t>
      </w:r>
      <w:r>
        <w:rPr>
          <w:rFonts w:hint="eastAsia"/>
          <w:color w:val="auto"/>
          <w:szCs w:val="21"/>
          <w:lang w:eastAsia="zh-CN"/>
        </w:rPr>
        <w:t xml:space="preserve">  </w:t>
      </w:r>
    </w:p>
    <w:p>
      <w:pPr>
        <w:spacing w:line="440" w:lineRule="exact"/>
        <w:ind w:firstLine="420" w:firstLineChars="200"/>
        <w:rPr>
          <w:rFonts w:hint="eastAsia" w:eastAsia="宋体"/>
          <w:color w:val="auto"/>
          <w:szCs w:val="21"/>
          <w:lang w:eastAsia="zh-CN"/>
        </w:rPr>
      </w:pPr>
      <w:r>
        <w:rPr>
          <w:color w:val="auto"/>
          <w:szCs w:val="21"/>
        </w:rPr>
        <w:t>4.</w:t>
      </w:r>
      <w:r>
        <w:rPr>
          <w:rFonts w:hint="eastAsia"/>
          <w:color w:val="auto"/>
          <w:szCs w:val="21"/>
          <w:lang w:eastAsia="zh-CN"/>
        </w:rPr>
        <w:t xml:space="preserve">  </w:t>
      </w:r>
      <w:r>
        <w:rPr>
          <w:color w:val="auto"/>
          <w:szCs w:val="21"/>
        </w:rPr>
        <w:t>发包人和承包人按《通用合同条款》第</w:t>
      </w:r>
      <w:r>
        <w:rPr>
          <w:rFonts w:hint="eastAsia"/>
          <w:color w:val="auto"/>
          <w:szCs w:val="21"/>
        </w:rPr>
        <w:t>9</w:t>
      </w:r>
      <w:r>
        <w:rPr>
          <w:color w:val="auto"/>
          <w:szCs w:val="21"/>
        </w:rPr>
        <w:t>条变更合同时，我</w:t>
      </w:r>
      <w:r>
        <w:rPr>
          <w:rFonts w:hint="eastAsia"/>
          <w:color w:val="auto"/>
          <w:szCs w:val="21"/>
        </w:rPr>
        <w:t>方</w:t>
      </w:r>
      <w:r>
        <w:rPr>
          <w:color w:val="auto"/>
          <w:szCs w:val="21"/>
        </w:rPr>
        <w:t>承担本</w:t>
      </w:r>
      <w:r>
        <w:rPr>
          <w:rFonts w:hint="eastAsia"/>
          <w:color w:val="auto"/>
          <w:szCs w:val="21"/>
        </w:rPr>
        <w:t>保证金</w:t>
      </w:r>
      <w:r>
        <w:rPr>
          <w:color w:val="auto"/>
          <w:szCs w:val="21"/>
        </w:rPr>
        <w:t>规定的义务不变。</w:t>
      </w:r>
      <w:r>
        <w:rPr>
          <w:rFonts w:hint="eastAsia"/>
          <w:color w:val="auto"/>
          <w:szCs w:val="21"/>
          <w:lang w:eastAsia="zh-CN"/>
        </w:rPr>
        <w:t xml:space="preserve">  </w:t>
      </w:r>
    </w:p>
    <w:p>
      <w:pPr>
        <w:spacing w:line="440" w:lineRule="exact"/>
        <w:rPr>
          <w:color w:val="auto"/>
          <w:szCs w:val="21"/>
        </w:rPr>
      </w:pPr>
    </w:p>
    <w:p>
      <w:pPr>
        <w:spacing w:line="600" w:lineRule="exact"/>
        <w:ind w:firstLine="3418" w:firstLineChars="1628"/>
        <w:jc w:val="left"/>
        <w:rPr>
          <w:color w:val="auto"/>
          <w:szCs w:val="21"/>
        </w:rPr>
      </w:pPr>
      <w:r>
        <w:rPr>
          <w:rFonts w:hint="eastAsia"/>
          <w:color w:val="auto"/>
          <w:szCs w:val="21"/>
        </w:rPr>
        <w:t>保</w:t>
      </w:r>
      <w:r>
        <w:rPr>
          <w:rFonts w:hint="eastAsia"/>
          <w:color w:val="auto"/>
          <w:szCs w:val="21"/>
          <w:lang w:eastAsia="zh-CN"/>
        </w:rPr>
        <w:t xml:space="preserve">    </w:t>
      </w:r>
      <w:r>
        <w:rPr>
          <w:rFonts w:hint="eastAsia"/>
          <w:color w:val="auto"/>
          <w:szCs w:val="21"/>
        </w:rPr>
        <w:t>证</w:t>
      </w:r>
      <w:r>
        <w:rPr>
          <w:rFonts w:hint="eastAsia"/>
          <w:color w:val="auto"/>
          <w:szCs w:val="21"/>
          <w:lang w:eastAsia="zh-CN"/>
        </w:rPr>
        <w:t xml:space="preserve">    </w:t>
      </w:r>
      <w:r>
        <w:rPr>
          <w:color w:val="auto"/>
          <w:szCs w:val="21"/>
        </w:rPr>
        <w:t>人：</w:t>
      </w:r>
      <w:r>
        <w:rPr>
          <w:rFonts w:hint="eastAsia"/>
          <w:color w:val="auto"/>
          <w:szCs w:val="21"/>
          <w:u w:val="single"/>
          <w:lang w:eastAsia="zh-CN"/>
        </w:rPr>
        <w:t xml:space="preserve">                                  </w:t>
      </w:r>
      <w:r>
        <w:rPr>
          <w:color w:val="auto"/>
          <w:szCs w:val="21"/>
        </w:rPr>
        <w:t>（盖单位章）</w:t>
      </w:r>
    </w:p>
    <w:p>
      <w:pPr>
        <w:spacing w:line="600" w:lineRule="exact"/>
        <w:ind w:firstLine="3418" w:firstLineChars="1628"/>
        <w:rPr>
          <w:color w:val="auto"/>
          <w:szCs w:val="21"/>
        </w:rPr>
      </w:pPr>
      <w:r>
        <w:rPr>
          <w:color w:val="auto"/>
          <w:szCs w:val="21"/>
        </w:rPr>
        <w:t>法定代表人或其委托代理人：</w:t>
      </w:r>
      <w:r>
        <w:rPr>
          <w:rFonts w:hint="eastAsia"/>
          <w:color w:val="auto"/>
          <w:szCs w:val="21"/>
          <w:u w:val="single"/>
          <w:lang w:eastAsia="zh-CN"/>
        </w:rPr>
        <w:t xml:space="preserve">                        </w:t>
      </w:r>
      <w:r>
        <w:rPr>
          <w:color w:val="auto"/>
          <w:szCs w:val="21"/>
        </w:rPr>
        <w:t>（签字）</w:t>
      </w:r>
    </w:p>
    <w:p>
      <w:pPr>
        <w:spacing w:line="600" w:lineRule="exact"/>
        <w:ind w:firstLine="3418" w:firstLineChars="1628"/>
        <w:rPr>
          <w:rFonts w:hint="eastAsia" w:eastAsia="宋体"/>
          <w:color w:val="auto"/>
          <w:szCs w:val="21"/>
          <w:lang w:eastAsia="zh-CN"/>
        </w:rPr>
      </w:pPr>
      <w:r>
        <w:rPr>
          <w:color w:val="auto"/>
          <w:szCs w:val="21"/>
        </w:rPr>
        <w:t>地</w:t>
      </w:r>
      <w:r>
        <w:rPr>
          <w:rFonts w:hint="eastAsia"/>
          <w:color w:val="auto"/>
          <w:szCs w:val="21"/>
          <w:lang w:eastAsia="zh-CN"/>
        </w:rPr>
        <w:t xml:space="preserve">        </w:t>
      </w:r>
      <w:r>
        <w:rPr>
          <w:color w:val="auto"/>
          <w:szCs w:val="21"/>
        </w:rPr>
        <w:t>址：</w:t>
      </w:r>
      <w:r>
        <w:rPr>
          <w:rFonts w:hint="eastAsia"/>
          <w:color w:val="auto"/>
          <w:szCs w:val="21"/>
          <w:u w:val="single"/>
          <w:lang w:eastAsia="zh-CN"/>
        </w:rPr>
        <w:t xml:space="preserve">                                                                        </w:t>
      </w:r>
    </w:p>
    <w:p>
      <w:pPr>
        <w:spacing w:line="600" w:lineRule="exact"/>
        <w:ind w:firstLine="3418" w:firstLineChars="1628"/>
        <w:rPr>
          <w:rFonts w:hint="eastAsia" w:eastAsia="宋体"/>
          <w:color w:val="auto"/>
          <w:szCs w:val="21"/>
          <w:lang w:eastAsia="zh-CN"/>
        </w:rPr>
      </w:pPr>
      <w:r>
        <w:rPr>
          <w:color w:val="auto"/>
          <w:szCs w:val="21"/>
        </w:rPr>
        <w:t>邮政编码：</w:t>
      </w:r>
      <w:r>
        <w:rPr>
          <w:rFonts w:hint="eastAsia"/>
          <w:color w:val="auto"/>
          <w:szCs w:val="21"/>
          <w:u w:val="single"/>
          <w:lang w:eastAsia="zh-CN"/>
        </w:rPr>
        <w:t xml:space="preserve">                                                                        </w:t>
      </w:r>
    </w:p>
    <w:p>
      <w:pPr>
        <w:spacing w:line="600" w:lineRule="exact"/>
        <w:ind w:firstLine="3418" w:firstLineChars="1628"/>
        <w:rPr>
          <w:rFonts w:hint="eastAsia" w:eastAsia="宋体"/>
          <w:color w:val="auto"/>
          <w:szCs w:val="21"/>
          <w:u w:val="single"/>
          <w:lang w:eastAsia="zh-CN"/>
        </w:rPr>
      </w:pPr>
      <w:r>
        <w:rPr>
          <w:color w:val="auto"/>
          <w:szCs w:val="21"/>
        </w:rPr>
        <w:t>电</w:t>
      </w:r>
      <w:r>
        <w:rPr>
          <w:rFonts w:hint="eastAsia"/>
          <w:color w:val="auto"/>
          <w:szCs w:val="21"/>
          <w:lang w:eastAsia="zh-CN"/>
        </w:rPr>
        <w:t xml:space="preserve">        </w:t>
      </w:r>
      <w:r>
        <w:rPr>
          <w:color w:val="auto"/>
          <w:szCs w:val="21"/>
        </w:rPr>
        <w:t>话：</w:t>
      </w:r>
      <w:r>
        <w:rPr>
          <w:rFonts w:hint="eastAsia"/>
          <w:color w:val="auto"/>
          <w:szCs w:val="21"/>
          <w:u w:val="single"/>
          <w:lang w:eastAsia="zh-CN"/>
        </w:rPr>
        <w:t xml:space="preserve">                                                                      </w:t>
      </w:r>
    </w:p>
    <w:p>
      <w:pPr>
        <w:spacing w:line="600" w:lineRule="exact"/>
        <w:ind w:firstLine="3418" w:firstLineChars="1628"/>
        <w:rPr>
          <w:rFonts w:hint="eastAsia" w:eastAsia="宋体"/>
          <w:color w:val="auto"/>
          <w:szCs w:val="21"/>
          <w:lang w:eastAsia="zh-CN"/>
        </w:rPr>
      </w:pPr>
      <w:r>
        <w:rPr>
          <w:rFonts w:hint="eastAsia"/>
          <w:color w:val="auto"/>
          <w:szCs w:val="21"/>
        </w:rPr>
        <w:t>传</w:t>
      </w:r>
      <w:r>
        <w:rPr>
          <w:rFonts w:hint="eastAsia"/>
          <w:color w:val="auto"/>
          <w:szCs w:val="21"/>
          <w:lang w:eastAsia="zh-CN"/>
        </w:rPr>
        <w:t xml:space="preserve">        </w:t>
      </w:r>
      <w:r>
        <w:rPr>
          <w:rFonts w:hint="eastAsia"/>
          <w:color w:val="auto"/>
          <w:szCs w:val="21"/>
        </w:rPr>
        <w:t>真：</w:t>
      </w:r>
      <w:r>
        <w:rPr>
          <w:rFonts w:hint="eastAsia"/>
          <w:color w:val="auto"/>
          <w:szCs w:val="21"/>
          <w:u w:val="single"/>
          <w:lang w:eastAsia="zh-CN"/>
        </w:rPr>
        <w:t xml:space="preserve">                                                                      </w:t>
      </w:r>
    </w:p>
    <w:p>
      <w:pPr>
        <w:spacing w:line="600" w:lineRule="exact"/>
        <w:ind w:firstLine="4200" w:firstLineChars="2000"/>
        <w:rPr>
          <w:color w:val="auto"/>
          <w:szCs w:val="21"/>
        </w:rPr>
      </w:pPr>
      <w:r>
        <w:rPr>
          <w:rFonts w:hint="eastAsia"/>
          <w:color w:val="auto"/>
          <w:szCs w:val="21"/>
          <w:lang w:eastAsia="zh-CN"/>
        </w:rPr>
        <w:t xml:space="preserve">  </w:t>
      </w: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rFonts w:hint="eastAsia"/>
          <w:color w:val="auto"/>
          <w:szCs w:val="21"/>
          <w:u w:val="single"/>
          <w:lang w:val="en-US" w:eastAsia="zh-CN"/>
        </w:rPr>
        <w:t xml:space="preserve">    </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w:t>
      </w:r>
    </w:p>
    <w:p>
      <w:pPr>
        <w:spacing w:line="600" w:lineRule="exact"/>
        <w:ind w:firstLine="4200" w:firstLineChars="2000"/>
        <w:rPr>
          <w:color w:val="auto"/>
          <w:szCs w:val="21"/>
        </w:rPr>
      </w:pPr>
    </w:p>
    <w:p>
      <w:pPr>
        <w:rPr>
          <w:rFonts w:ascii="宋体" w:hAnsi="宋体"/>
          <w:b/>
          <w:color w:val="auto"/>
          <w:sz w:val="44"/>
          <w:szCs w:val="44"/>
        </w:rPr>
      </w:pPr>
    </w:p>
    <w:p>
      <w:pPr>
        <w:ind w:firstLine="663" w:firstLineChars="150"/>
        <w:jc w:val="center"/>
        <w:rPr>
          <w:rFonts w:ascii="宋体" w:hAnsi="宋体"/>
          <w:b/>
          <w:color w:val="auto"/>
          <w:sz w:val="44"/>
          <w:szCs w:val="44"/>
        </w:rPr>
      </w:pPr>
    </w:p>
    <w:p>
      <w:pPr>
        <w:ind w:firstLine="663" w:firstLineChars="150"/>
        <w:jc w:val="center"/>
        <w:rPr>
          <w:rFonts w:ascii="宋体" w:hAnsi="宋体"/>
          <w:b/>
          <w:color w:val="auto"/>
          <w:sz w:val="44"/>
          <w:szCs w:val="44"/>
        </w:rPr>
      </w:pPr>
    </w:p>
    <w:p>
      <w:pPr>
        <w:ind w:firstLine="663" w:firstLineChars="150"/>
        <w:jc w:val="center"/>
        <w:rPr>
          <w:rFonts w:ascii="宋体" w:hAnsi="宋体"/>
          <w:b/>
          <w:color w:val="auto"/>
          <w:sz w:val="44"/>
          <w:szCs w:val="44"/>
        </w:rPr>
      </w:pPr>
    </w:p>
    <w:p>
      <w:pPr>
        <w:ind w:firstLine="663" w:firstLineChars="150"/>
        <w:jc w:val="center"/>
        <w:rPr>
          <w:rFonts w:ascii="宋体" w:hAnsi="宋体"/>
          <w:b/>
          <w:color w:val="auto"/>
          <w:sz w:val="44"/>
          <w:szCs w:val="44"/>
        </w:rPr>
      </w:pPr>
    </w:p>
    <w:p>
      <w:pPr>
        <w:numPr>
          <w:ilvl w:val="0"/>
          <w:numId w:val="8"/>
        </w:numPr>
        <w:ind w:firstLine="663" w:firstLineChars="150"/>
        <w:jc w:val="center"/>
        <w:rPr>
          <w:rFonts w:ascii="宋体" w:hAnsi="宋体"/>
          <w:b/>
          <w:color w:val="auto"/>
          <w:sz w:val="44"/>
          <w:szCs w:val="44"/>
        </w:rPr>
      </w:pPr>
      <w:r>
        <w:rPr>
          <w:rFonts w:hint="eastAsia" w:ascii="宋体" w:hAnsi="宋体"/>
          <w:b/>
          <w:color w:val="auto"/>
          <w:sz w:val="44"/>
          <w:szCs w:val="44"/>
        </w:rPr>
        <w:t>技术规范</w:t>
      </w:r>
      <w:bookmarkStart w:id="22" w:name="_Toc42392985"/>
    </w:p>
    <w:p>
      <w:pPr>
        <w:rPr>
          <w:rFonts w:ascii="宋体" w:hAnsi="宋体"/>
          <w:b/>
          <w:color w:val="auto"/>
          <w:sz w:val="44"/>
          <w:szCs w:val="44"/>
        </w:rPr>
      </w:pPr>
    </w:p>
    <w:bookmarkEnd w:id="22"/>
    <w:p>
      <w:pPr>
        <w:rPr>
          <w:color w:val="auto"/>
        </w:rPr>
      </w:pPr>
    </w:p>
    <w:p>
      <w:pPr>
        <w:spacing w:line="360" w:lineRule="auto"/>
        <w:ind w:left="300" w:leftChars="143" w:firstLine="321" w:firstLineChars="100"/>
        <w:jc w:val="center"/>
        <w:rPr>
          <w:rFonts w:ascii="宋体" w:hAnsi="宋体"/>
          <w:b/>
          <w:color w:val="auto"/>
          <w:sz w:val="32"/>
          <w:szCs w:val="32"/>
        </w:rPr>
      </w:pPr>
      <w:r>
        <w:rPr>
          <w:rFonts w:hint="eastAsia" w:ascii="宋体" w:hAnsi="宋体"/>
          <w:b/>
          <w:color w:val="auto"/>
          <w:sz w:val="32"/>
          <w:szCs w:val="32"/>
        </w:rPr>
        <w:t>本工程适用国家、行业和地方规范、标准和规程。</w:t>
      </w:r>
    </w:p>
    <w:p>
      <w:pPr>
        <w:spacing w:line="360" w:lineRule="auto"/>
        <w:ind w:left="300" w:leftChars="143" w:firstLine="442" w:firstLineChars="100"/>
        <w:rPr>
          <w:rFonts w:ascii="宋体" w:hAnsi="宋体"/>
          <w:b/>
          <w:color w:val="auto"/>
          <w:sz w:val="44"/>
          <w:szCs w:val="44"/>
        </w:rPr>
      </w:pPr>
    </w:p>
    <w:p>
      <w:pPr>
        <w:spacing w:line="360" w:lineRule="auto"/>
        <w:ind w:left="300" w:leftChars="143" w:firstLine="442" w:firstLineChars="100"/>
        <w:rPr>
          <w:rFonts w:ascii="宋体" w:hAnsi="宋体"/>
          <w:b/>
          <w:color w:val="auto"/>
          <w:sz w:val="44"/>
          <w:szCs w:val="44"/>
        </w:rPr>
      </w:pPr>
    </w:p>
    <w:p>
      <w:pPr>
        <w:spacing w:line="360" w:lineRule="auto"/>
        <w:ind w:left="300" w:leftChars="143" w:firstLine="442" w:firstLineChars="100"/>
        <w:rPr>
          <w:rFonts w:ascii="宋体" w:hAnsi="宋体"/>
          <w:b/>
          <w:color w:val="auto"/>
          <w:sz w:val="44"/>
          <w:szCs w:val="44"/>
        </w:rPr>
      </w:pPr>
    </w:p>
    <w:p>
      <w:pPr>
        <w:spacing w:line="360" w:lineRule="auto"/>
        <w:ind w:left="300" w:leftChars="143" w:firstLine="442" w:firstLineChars="100"/>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rPr>
          <w:rFonts w:hint="eastAsia" w:ascii="宋体" w:hAnsi="宋体"/>
          <w:b/>
          <w:color w:val="auto"/>
          <w:sz w:val="44"/>
          <w:szCs w:val="44"/>
        </w:rPr>
      </w:pPr>
      <w:r>
        <w:rPr>
          <w:rFonts w:hint="eastAsia" w:ascii="宋体" w:hAnsi="宋体"/>
          <w:b/>
          <w:color w:val="auto"/>
          <w:sz w:val="44"/>
          <w:szCs w:val="44"/>
        </w:rPr>
        <w:br w:type="page"/>
      </w:r>
    </w:p>
    <w:p>
      <w:pPr>
        <w:spacing w:line="360" w:lineRule="auto"/>
        <w:jc w:val="center"/>
        <w:rPr>
          <w:rFonts w:ascii="宋体" w:hAnsi="宋体"/>
          <w:b/>
          <w:color w:val="auto"/>
          <w:sz w:val="44"/>
          <w:szCs w:val="44"/>
        </w:rPr>
      </w:pPr>
      <w:r>
        <w:rPr>
          <w:rFonts w:hint="eastAsia" w:ascii="宋体" w:hAnsi="宋体"/>
          <w:b/>
          <w:color w:val="auto"/>
          <w:sz w:val="44"/>
          <w:szCs w:val="44"/>
        </w:rPr>
        <w:t>第七章</w:t>
      </w:r>
      <w:r>
        <w:rPr>
          <w:rFonts w:hint="eastAsia" w:ascii="宋体" w:hAnsi="宋体"/>
          <w:b/>
          <w:color w:val="auto"/>
          <w:sz w:val="44"/>
          <w:szCs w:val="44"/>
          <w:lang w:eastAsia="zh-CN"/>
        </w:rPr>
        <w:t xml:space="preserve">  </w:t>
      </w:r>
      <w:r>
        <w:rPr>
          <w:rFonts w:hint="eastAsia" w:ascii="宋体" w:hAnsi="宋体"/>
          <w:b/>
          <w:color w:val="auto"/>
          <w:sz w:val="44"/>
          <w:szCs w:val="44"/>
        </w:rPr>
        <w:t>工程量清单</w:t>
      </w:r>
    </w:p>
    <w:p>
      <w:pPr>
        <w:jc w:val="center"/>
        <w:rPr>
          <w:rFonts w:ascii="宋体" w:hAnsi="宋体"/>
          <w:b/>
          <w:color w:val="auto"/>
          <w:sz w:val="44"/>
          <w:szCs w:val="44"/>
        </w:rPr>
      </w:pPr>
    </w:p>
    <w:p>
      <w:pPr>
        <w:pStyle w:val="3"/>
        <w:rPr>
          <w:color w:val="auto"/>
        </w:rPr>
      </w:pPr>
      <w:bookmarkStart w:id="23" w:name="_Toc246996341"/>
      <w:bookmarkStart w:id="24" w:name="_Toc152045773"/>
      <w:bookmarkStart w:id="25" w:name="_Toc179632790"/>
      <w:bookmarkStart w:id="26" w:name="_Toc13382"/>
      <w:bookmarkStart w:id="27" w:name="_Toc152042555"/>
      <w:bookmarkStart w:id="28" w:name="_Toc246997084"/>
      <w:bookmarkStart w:id="29" w:name="_Toc144974835"/>
      <w:bookmarkStart w:id="30" w:name="_Toc247085856"/>
      <w:r>
        <w:rPr>
          <w:rFonts w:hint="eastAsia"/>
          <w:color w:val="auto"/>
        </w:rPr>
        <w:t>1.</w:t>
      </w:r>
      <w:r>
        <w:rPr>
          <w:rFonts w:hint="eastAsia"/>
          <w:color w:val="auto"/>
          <w:lang w:eastAsia="zh-CN"/>
        </w:rPr>
        <w:t xml:space="preserve">  </w:t>
      </w:r>
      <w:r>
        <w:rPr>
          <w:rFonts w:hint="eastAsia"/>
          <w:color w:val="auto"/>
        </w:rPr>
        <w:t>工程量清单说明</w:t>
      </w:r>
      <w:bookmarkEnd w:id="23"/>
      <w:bookmarkEnd w:id="24"/>
      <w:bookmarkEnd w:id="25"/>
      <w:bookmarkEnd w:id="26"/>
      <w:bookmarkEnd w:id="27"/>
      <w:bookmarkEnd w:id="28"/>
      <w:bookmarkEnd w:id="29"/>
      <w:bookmarkEnd w:id="30"/>
    </w:p>
    <w:p>
      <w:pPr>
        <w:spacing w:line="400" w:lineRule="exact"/>
        <w:rPr>
          <w:color w:val="auto"/>
        </w:rPr>
      </w:pPr>
      <w:r>
        <w:rPr>
          <w:rFonts w:hint="eastAsia"/>
          <w:color w:val="auto"/>
        </w:rPr>
        <w:t>1.1</w:t>
      </w:r>
      <w:r>
        <w:rPr>
          <w:rFonts w:hint="eastAsia"/>
          <w:color w:val="auto"/>
          <w:lang w:eastAsia="zh-CN"/>
        </w:rPr>
        <w:t xml:space="preserve">  </w:t>
      </w:r>
      <w:r>
        <w:rPr>
          <w:rFonts w:hint="eastAsia"/>
          <w:color w:val="auto"/>
        </w:rPr>
        <w:t>本工程量清单是根据竞争性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rPr>
          <w:color w:val="auto"/>
        </w:rPr>
      </w:pPr>
      <w:r>
        <w:rPr>
          <w:rFonts w:hint="eastAsia"/>
          <w:color w:val="auto"/>
        </w:rPr>
        <w:t>1.2</w:t>
      </w:r>
      <w:r>
        <w:rPr>
          <w:rFonts w:hint="eastAsia"/>
          <w:color w:val="auto"/>
          <w:lang w:eastAsia="zh-CN"/>
        </w:rPr>
        <w:t xml:space="preserve">  </w:t>
      </w:r>
      <w:r>
        <w:rPr>
          <w:rFonts w:hint="eastAsia"/>
          <w:color w:val="auto"/>
        </w:rPr>
        <w:t>本工程量清单应与竞争性磋商文件中的投标人须知、通用合同条款、专用合同条款、技术标准和要求及图纸等一起阅读和理解。</w:t>
      </w:r>
    </w:p>
    <w:p>
      <w:pPr>
        <w:spacing w:line="400" w:lineRule="exact"/>
        <w:rPr>
          <w:color w:val="auto"/>
        </w:rPr>
      </w:pPr>
      <w:r>
        <w:rPr>
          <w:rFonts w:hint="eastAsia"/>
          <w:color w:val="auto"/>
        </w:rPr>
        <w:t>1.3</w:t>
      </w:r>
      <w:r>
        <w:rPr>
          <w:rFonts w:hint="eastAsia"/>
          <w:color w:val="auto"/>
          <w:lang w:eastAsia="zh-CN"/>
        </w:rPr>
        <w:t xml:space="preserve">  </w:t>
      </w:r>
      <w:r>
        <w:rPr>
          <w:rFonts w:hint="eastAsia"/>
          <w:color w:val="auto"/>
        </w:rPr>
        <w:t>本工程量清单仅是投标报价的共同基础，实际工程计量和工程价款的支付应遵循合同条款的约定和第四部分“技术标准和要求”的有关规定。</w:t>
      </w:r>
    </w:p>
    <w:p>
      <w:pPr>
        <w:spacing w:line="400" w:lineRule="exact"/>
        <w:rPr>
          <w:b/>
          <w:bCs/>
          <w:color w:val="auto"/>
        </w:rPr>
      </w:pPr>
      <w:r>
        <w:rPr>
          <w:rFonts w:hint="eastAsia"/>
          <w:b/>
          <w:bCs/>
          <w:color w:val="auto"/>
        </w:rPr>
        <w:t>1.4</w:t>
      </w:r>
      <w:r>
        <w:rPr>
          <w:rFonts w:hint="eastAsia"/>
          <w:b/>
          <w:bCs/>
          <w:color w:val="auto"/>
          <w:lang w:eastAsia="zh-CN"/>
        </w:rPr>
        <w:t xml:space="preserve">  </w:t>
      </w:r>
      <w:r>
        <w:rPr>
          <w:rFonts w:hint="eastAsia"/>
          <w:b/>
          <w:bCs/>
          <w:color w:val="auto"/>
        </w:rPr>
        <w:t>说明：</w:t>
      </w:r>
      <w:r>
        <w:rPr>
          <w:rFonts w:hint="eastAsia"/>
          <w:b/>
          <w:bCs/>
          <w:color w:val="auto"/>
          <w:u w:val="single"/>
          <w:lang w:eastAsia="zh-CN"/>
        </w:rPr>
        <w:t xml:space="preserve">                                                      </w:t>
      </w:r>
      <w:r>
        <w:rPr>
          <w:rFonts w:hint="eastAsia"/>
          <w:b/>
          <w:bCs/>
          <w:color w:val="auto"/>
        </w:rPr>
        <w:t>。</w:t>
      </w:r>
    </w:p>
    <w:p>
      <w:pPr>
        <w:pStyle w:val="3"/>
        <w:rPr>
          <w:color w:val="auto"/>
        </w:rPr>
      </w:pPr>
      <w:bookmarkStart w:id="31" w:name="_Toc247085857"/>
      <w:bookmarkStart w:id="32" w:name="_Toc246996342"/>
      <w:bookmarkStart w:id="33" w:name="_Toc25839"/>
      <w:bookmarkStart w:id="34" w:name="_Toc152045774"/>
      <w:bookmarkStart w:id="35" w:name="_Toc152042556"/>
      <w:bookmarkStart w:id="36" w:name="_Toc246997085"/>
      <w:bookmarkStart w:id="37" w:name="_Toc179632791"/>
      <w:bookmarkStart w:id="38" w:name="_Toc144974836"/>
      <w:r>
        <w:rPr>
          <w:rFonts w:hint="eastAsia"/>
          <w:color w:val="auto"/>
        </w:rPr>
        <w:t>2.</w:t>
      </w:r>
      <w:r>
        <w:rPr>
          <w:rFonts w:hint="eastAsia"/>
          <w:color w:val="auto"/>
          <w:lang w:eastAsia="zh-CN"/>
        </w:rPr>
        <w:t xml:space="preserve">  </w:t>
      </w:r>
      <w:r>
        <w:rPr>
          <w:rFonts w:hint="eastAsia"/>
          <w:color w:val="auto"/>
        </w:rPr>
        <w:t>投标报价说明</w:t>
      </w:r>
      <w:bookmarkEnd w:id="31"/>
      <w:bookmarkEnd w:id="32"/>
      <w:bookmarkEnd w:id="33"/>
      <w:bookmarkEnd w:id="34"/>
      <w:bookmarkEnd w:id="35"/>
      <w:bookmarkEnd w:id="36"/>
      <w:bookmarkEnd w:id="37"/>
      <w:bookmarkEnd w:id="38"/>
    </w:p>
    <w:p>
      <w:pPr>
        <w:spacing w:line="400" w:lineRule="exact"/>
        <w:rPr>
          <w:color w:val="auto"/>
        </w:rPr>
      </w:pPr>
      <w:r>
        <w:rPr>
          <w:rFonts w:hint="eastAsia"/>
          <w:color w:val="auto"/>
        </w:rPr>
        <w:t>2.1</w:t>
      </w:r>
      <w:r>
        <w:rPr>
          <w:rFonts w:hint="eastAsia"/>
          <w:color w:val="auto"/>
          <w:lang w:eastAsia="zh-CN"/>
        </w:rPr>
        <w:t xml:space="preserve">  </w:t>
      </w:r>
      <w:r>
        <w:rPr>
          <w:rFonts w:hint="eastAsia"/>
          <w:color w:val="auto"/>
        </w:rPr>
        <w:t>工程量清单中的每一子目须填入单价或价格，且只允许有一个报价。</w:t>
      </w:r>
    </w:p>
    <w:p>
      <w:pPr>
        <w:spacing w:line="400" w:lineRule="exact"/>
        <w:rPr>
          <w:color w:val="auto"/>
        </w:rPr>
      </w:pPr>
      <w:r>
        <w:rPr>
          <w:rFonts w:hint="eastAsia"/>
          <w:color w:val="auto"/>
        </w:rPr>
        <w:t>2.2</w:t>
      </w:r>
      <w:r>
        <w:rPr>
          <w:rFonts w:hint="eastAsia"/>
          <w:color w:val="auto"/>
          <w:lang w:eastAsia="zh-CN"/>
        </w:rPr>
        <w:t xml:space="preserve">  </w:t>
      </w:r>
      <w:r>
        <w:rPr>
          <w:rFonts w:hint="eastAsia"/>
          <w:color w:val="auto"/>
        </w:rPr>
        <w:t>工程量清单成交价的单价或金额，应包括所需的人工费、材料和施工机具使用费和企业管理费、利润以及一定范围内的风险费用等。</w:t>
      </w:r>
    </w:p>
    <w:p>
      <w:pPr>
        <w:spacing w:line="400" w:lineRule="exact"/>
        <w:rPr>
          <w:color w:val="auto"/>
        </w:rPr>
      </w:pPr>
      <w:r>
        <w:rPr>
          <w:rFonts w:hint="eastAsia"/>
          <w:color w:val="auto"/>
        </w:rPr>
        <w:t>2.3</w:t>
      </w:r>
      <w:r>
        <w:rPr>
          <w:rFonts w:hint="eastAsia"/>
          <w:color w:val="auto"/>
          <w:lang w:eastAsia="zh-CN"/>
        </w:rPr>
        <w:t xml:space="preserve">  </w:t>
      </w:r>
      <w:r>
        <w:rPr>
          <w:rFonts w:hint="eastAsia"/>
          <w:color w:val="auto"/>
        </w:rPr>
        <w:t>工程量清单中投标人没有填入单价或价格的子目，其费用视为已分摊在工程量清单中其他相关子目的单价或价格之中。</w:t>
      </w:r>
    </w:p>
    <w:p>
      <w:pPr>
        <w:rPr>
          <w:rFonts w:ascii="宋体" w:hAnsi="宋体"/>
          <w:b/>
          <w:color w:val="auto"/>
          <w:sz w:val="44"/>
          <w:szCs w:val="44"/>
        </w:rPr>
      </w:pPr>
      <w:bookmarkStart w:id="39" w:name="_Toc179632792"/>
      <w:bookmarkStart w:id="40" w:name="_Toc246997086"/>
      <w:bookmarkStart w:id="41" w:name="_Toc247085858"/>
      <w:bookmarkStart w:id="42" w:name="_Toc246996343"/>
      <w:r>
        <w:rPr>
          <w:rFonts w:hint="eastAsia" w:ascii="Arial" w:hAnsi="Arial" w:eastAsia="黑体"/>
          <w:b/>
          <w:color w:val="auto"/>
          <w:sz w:val="32"/>
        </w:rPr>
        <w:t>3.</w:t>
      </w:r>
      <w:r>
        <w:rPr>
          <w:rFonts w:hint="eastAsia" w:ascii="Arial" w:hAnsi="Arial" w:eastAsia="黑体"/>
          <w:b/>
          <w:color w:val="auto"/>
          <w:sz w:val="32"/>
          <w:lang w:eastAsia="zh-CN"/>
        </w:rPr>
        <w:t xml:space="preserve">  </w:t>
      </w:r>
      <w:r>
        <w:rPr>
          <w:rFonts w:hint="eastAsia" w:ascii="Arial" w:hAnsi="Arial" w:eastAsia="黑体"/>
          <w:b/>
          <w:color w:val="auto"/>
          <w:sz w:val="32"/>
        </w:rPr>
        <w:t>其他说明</w:t>
      </w:r>
      <w:bookmarkEnd w:id="39"/>
      <w:bookmarkEnd w:id="40"/>
      <w:bookmarkEnd w:id="41"/>
      <w:bookmarkEnd w:id="42"/>
      <w:r>
        <w:rPr>
          <w:rFonts w:hint="eastAsia" w:ascii="Arial" w:hAnsi="Arial" w:eastAsia="黑体"/>
          <w:b/>
          <w:color w:val="auto"/>
          <w:sz w:val="32"/>
        </w:rPr>
        <w:t>：工程量清单附后</w:t>
      </w:r>
    </w:p>
    <w:p>
      <w:pPr>
        <w:rPr>
          <w:rFonts w:ascii="宋体" w:hAnsi="宋体"/>
          <w:b/>
          <w:color w:val="auto"/>
          <w:sz w:val="44"/>
          <w:szCs w:val="44"/>
        </w:rPr>
      </w:pPr>
    </w:p>
    <w:p>
      <w:pPr>
        <w:rPr>
          <w:rFonts w:ascii="宋体" w:hAnsi="宋体"/>
          <w:b/>
          <w:color w:val="auto"/>
          <w:sz w:val="44"/>
          <w:szCs w:val="44"/>
        </w:rPr>
      </w:pPr>
    </w:p>
    <w:p>
      <w:pPr>
        <w:jc w:val="center"/>
        <w:rPr>
          <w:rFonts w:ascii="宋体" w:hAnsi="宋体"/>
          <w:b/>
          <w:color w:val="auto"/>
          <w:sz w:val="44"/>
          <w:szCs w:val="44"/>
        </w:rPr>
      </w:pPr>
    </w:p>
    <w:p>
      <w:pPr>
        <w:rPr>
          <w:rFonts w:ascii="宋体" w:hAnsi="宋体"/>
          <w:b/>
          <w:color w:val="auto"/>
          <w:sz w:val="44"/>
          <w:szCs w:val="44"/>
        </w:rPr>
      </w:pPr>
    </w:p>
    <w:p>
      <w:pPr>
        <w:rPr>
          <w:rFonts w:ascii="黑体" w:hAnsi="黑体" w:eastAsia="黑体" w:cs="黑体"/>
          <w:color w:val="auto"/>
          <w:sz w:val="32"/>
          <w:szCs w:val="32"/>
        </w:rPr>
      </w:pPr>
      <w:r>
        <w:rPr>
          <w:rFonts w:hint="eastAsia" w:ascii="宋体" w:hAnsi="宋体"/>
          <w:b/>
          <w:color w:val="auto"/>
          <w:sz w:val="44"/>
          <w:szCs w:val="44"/>
          <w:lang w:eastAsia="zh-CN"/>
        </w:rPr>
        <w:t xml:space="preserve">          </w:t>
      </w:r>
      <w:r>
        <w:rPr>
          <w:rFonts w:hint="eastAsia" w:ascii="宋体" w:hAnsi="宋体"/>
          <w:b/>
          <w:color w:val="auto"/>
          <w:sz w:val="44"/>
          <w:szCs w:val="44"/>
        </w:rPr>
        <w:br w:type="page"/>
      </w: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jc w:val="center"/>
        <w:rPr>
          <w:rFonts w:ascii="黑体" w:hAnsi="黑体" w:eastAsia="黑体" w:cs="黑体"/>
          <w:color w:val="auto"/>
          <w:sz w:val="32"/>
          <w:szCs w:val="32"/>
        </w:rPr>
      </w:pPr>
    </w:p>
    <w:p>
      <w:pPr>
        <w:ind w:left="640" w:firstLine="2800" w:firstLineChars="700"/>
        <w:rPr>
          <w:rFonts w:ascii="黑体" w:hAnsi="黑体" w:eastAsia="黑体" w:cs="黑体"/>
          <w:color w:val="auto"/>
          <w:sz w:val="40"/>
          <w:szCs w:val="40"/>
        </w:rPr>
      </w:pPr>
      <w:r>
        <w:rPr>
          <w:rFonts w:hint="eastAsia" w:ascii="黑体" w:hAnsi="黑体" w:eastAsia="黑体" w:cs="黑体"/>
          <w:color w:val="auto"/>
          <w:sz w:val="40"/>
          <w:szCs w:val="40"/>
        </w:rPr>
        <w:t>第八章</w:t>
      </w:r>
      <w:r>
        <w:rPr>
          <w:rFonts w:hint="eastAsia" w:ascii="黑体" w:hAnsi="黑体" w:eastAsia="黑体" w:cs="黑体"/>
          <w:color w:val="auto"/>
          <w:sz w:val="40"/>
          <w:szCs w:val="40"/>
          <w:lang w:eastAsia="zh-CN"/>
        </w:rPr>
        <w:t xml:space="preserve">  </w:t>
      </w:r>
      <w:r>
        <w:rPr>
          <w:rFonts w:hint="eastAsia" w:ascii="黑体" w:hAnsi="黑体" w:eastAsia="黑体" w:cs="黑体"/>
          <w:color w:val="auto"/>
          <w:sz w:val="40"/>
          <w:szCs w:val="40"/>
        </w:rPr>
        <w:t>投标文件格式</w:t>
      </w: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jc w:val="center"/>
        <w:rPr>
          <w:rFonts w:ascii="黑体" w:hAnsi="黑体" w:eastAsia="黑体" w:cs="黑体"/>
          <w:color w:val="auto"/>
          <w:sz w:val="32"/>
          <w:szCs w:val="32"/>
        </w:rPr>
      </w:pPr>
    </w:p>
    <w:p>
      <w:pPr>
        <w:rPr>
          <w:rFonts w:ascii="黑体" w:hAnsi="黑体" w:eastAsia="黑体" w:cs="黑体"/>
          <w:color w:val="auto"/>
          <w:sz w:val="32"/>
          <w:szCs w:val="32"/>
        </w:rPr>
      </w:pPr>
    </w:p>
    <w:p>
      <w:pPr>
        <w:rPr>
          <w:rFonts w:ascii="黑体" w:hAnsi="黑体" w:eastAsia="黑体" w:cs="黑体"/>
          <w:color w:val="auto"/>
          <w:sz w:val="32"/>
          <w:szCs w:val="32"/>
        </w:rPr>
      </w:pPr>
    </w:p>
    <w:p>
      <w:pPr>
        <w:spacing w:after="380" w:afterLines="122"/>
        <w:rPr>
          <w:rFonts w:ascii="仿宋_GB2312" w:hAnsi="仿宋_GB2312" w:eastAsia="仿宋_GB2312" w:cs="仿宋_GB2312"/>
          <w:b/>
          <w:bCs/>
          <w:color w:val="auto"/>
          <w:sz w:val="32"/>
          <w:szCs w:val="32"/>
          <w:shd w:val="clear" w:color="auto" w:fill="FFFFFF"/>
        </w:rPr>
      </w:pPr>
    </w:p>
    <w:p>
      <w:pPr>
        <w:pStyle w:val="9"/>
        <w:rPr>
          <w:rFonts w:hint="eastAsia" w:hAnsi="宋体" w:eastAsia="宋体"/>
          <w:b/>
          <w:bCs/>
          <w:color w:val="auto"/>
          <w:sz w:val="28"/>
          <w:u w:val="single"/>
          <w:lang w:eastAsia="zh-CN"/>
        </w:rPr>
      </w:pPr>
      <w:r>
        <w:rPr>
          <w:rFonts w:hint="eastAsia" w:hAnsi="宋体"/>
          <w:b/>
          <w:bCs/>
          <w:color w:val="auto"/>
          <w:sz w:val="32"/>
        </w:rPr>
        <w:t>工程编号：</w:t>
      </w:r>
      <w:r>
        <w:rPr>
          <w:rFonts w:hint="eastAsia" w:hAnsi="宋体"/>
          <w:b/>
          <w:bCs/>
          <w:color w:val="auto"/>
          <w:sz w:val="32"/>
          <w:u w:val="single"/>
          <w:lang w:eastAsia="zh-CN"/>
        </w:rPr>
        <w:t xml:space="preserve">                    </w:t>
      </w:r>
    </w:p>
    <w:p>
      <w:pPr>
        <w:pStyle w:val="9"/>
        <w:jc w:val="center"/>
        <w:rPr>
          <w:rFonts w:hAnsi="宋体"/>
          <w:b/>
          <w:bCs/>
          <w:color w:val="auto"/>
          <w:sz w:val="72"/>
        </w:rPr>
      </w:pPr>
    </w:p>
    <w:p>
      <w:pPr>
        <w:pStyle w:val="9"/>
        <w:jc w:val="center"/>
        <w:rPr>
          <w:rFonts w:hAnsi="宋体"/>
          <w:b/>
          <w:bCs/>
          <w:color w:val="auto"/>
          <w:sz w:val="72"/>
        </w:rPr>
      </w:pPr>
      <w:r>
        <w:rPr>
          <w:rFonts w:hint="eastAsia" w:hAnsi="宋体"/>
          <w:b/>
          <w:bCs/>
          <w:color w:val="auto"/>
          <w:sz w:val="72"/>
        </w:rPr>
        <w:t>荆州区建设工程施工</w:t>
      </w:r>
    </w:p>
    <w:p>
      <w:pPr>
        <w:pStyle w:val="9"/>
        <w:ind w:firstLine="561"/>
        <w:jc w:val="center"/>
        <w:rPr>
          <w:rFonts w:hAnsi="宋体"/>
          <w:b/>
          <w:bCs/>
          <w:color w:val="auto"/>
          <w:sz w:val="28"/>
        </w:rPr>
      </w:pPr>
    </w:p>
    <w:p>
      <w:pPr>
        <w:pStyle w:val="9"/>
        <w:rPr>
          <w:rFonts w:hAnsi="宋体"/>
          <w:b/>
          <w:bCs/>
          <w:color w:val="auto"/>
          <w:sz w:val="72"/>
        </w:rPr>
      </w:pPr>
    </w:p>
    <w:p>
      <w:pPr>
        <w:pStyle w:val="9"/>
        <w:jc w:val="center"/>
        <w:rPr>
          <w:rFonts w:hAnsi="宋体"/>
          <w:b/>
          <w:bCs/>
          <w:color w:val="auto"/>
          <w:sz w:val="72"/>
        </w:rPr>
      </w:pPr>
      <w:r>
        <w:rPr>
          <w:rFonts w:hint="eastAsia" w:hAnsi="宋体"/>
          <w:b/>
          <w:bCs/>
          <w:color w:val="auto"/>
          <w:sz w:val="72"/>
        </w:rPr>
        <w:t>竞</w:t>
      </w:r>
      <w:r>
        <w:rPr>
          <w:rFonts w:hint="eastAsia" w:hAnsi="宋体"/>
          <w:b/>
          <w:bCs/>
          <w:color w:val="auto"/>
          <w:sz w:val="72"/>
          <w:lang w:eastAsia="zh-CN"/>
        </w:rPr>
        <w:t xml:space="preserve">  </w:t>
      </w:r>
      <w:r>
        <w:rPr>
          <w:rFonts w:hint="eastAsia" w:hAnsi="宋体"/>
          <w:b/>
          <w:bCs/>
          <w:color w:val="auto"/>
          <w:sz w:val="72"/>
        </w:rPr>
        <w:t>标</w:t>
      </w:r>
      <w:r>
        <w:rPr>
          <w:rFonts w:hint="eastAsia" w:hAnsi="宋体"/>
          <w:b/>
          <w:bCs/>
          <w:color w:val="auto"/>
          <w:sz w:val="72"/>
          <w:lang w:eastAsia="zh-CN"/>
        </w:rPr>
        <w:t xml:space="preserve">  </w:t>
      </w:r>
      <w:r>
        <w:rPr>
          <w:rFonts w:hint="eastAsia" w:hAnsi="宋体"/>
          <w:b/>
          <w:bCs/>
          <w:color w:val="auto"/>
          <w:sz w:val="72"/>
        </w:rPr>
        <w:t>文</w:t>
      </w:r>
      <w:r>
        <w:rPr>
          <w:rFonts w:hint="eastAsia" w:hAnsi="宋体"/>
          <w:b/>
          <w:bCs/>
          <w:color w:val="auto"/>
          <w:sz w:val="72"/>
          <w:lang w:eastAsia="zh-CN"/>
        </w:rPr>
        <w:t xml:space="preserve">  </w:t>
      </w:r>
      <w:r>
        <w:rPr>
          <w:rFonts w:hint="eastAsia" w:hAnsi="宋体"/>
          <w:b/>
          <w:bCs/>
          <w:color w:val="auto"/>
          <w:sz w:val="72"/>
        </w:rPr>
        <w:t>件</w:t>
      </w:r>
    </w:p>
    <w:p>
      <w:pPr>
        <w:pStyle w:val="9"/>
        <w:rPr>
          <w:rFonts w:ascii="Times New Roman" w:hAnsi="Times New Roman"/>
          <w:color w:val="auto"/>
          <w:sz w:val="32"/>
          <w:u w:val="single"/>
        </w:rPr>
      </w:pPr>
    </w:p>
    <w:p>
      <w:pPr>
        <w:pStyle w:val="9"/>
        <w:ind w:firstLine="640" w:firstLineChars="200"/>
        <w:rPr>
          <w:rFonts w:ascii="Times New Roman" w:hAnsi="Times New Roman"/>
          <w:color w:val="auto"/>
          <w:sz w:val="32"/>
          <w:u w:val="single"/>
        </w:rPr>
      </w:pPr>
    </w:p>
    <w:p>
      <w:pPr>
        <w:pStyle w:val="9"/>
        <w:ind w:firstLine="640" w:firstLineChars="200"/>
        <w:rPr>
          <w:rFonts w:ascii="Times New Roman" w:hAnsi="Times New Roman"/>
          <w:color w:val="auto"/>
          <w:sz w:val="32"/>
          <w:u w:val="single"/>
        </w:rPr>
      </w:pPr>
    </w:p>
    <w:p>
      <w:pPr>
        <w:pStyle w:val="9"/>
        <w:ind w:firstLine="643"/>
        <w:rPr>
          <w:rFonts w:hint="eastAsia" w:ascii="Times New Roman" w:hAnsi="Times New Roman" w:eastAsia="宋体"/>
          <w:b/>
          <w:bCs/>
          <w:color w:val="auto"/>
          <w:sz w:val="32"/>
          <w:u w:val="single"/>
          <w:lang w:eastAsia="zh-CN"/>
        </w:rPr>
      </w:pPr>
      <w:r>
        <w:rPr>
          <w:rFonts w:hint="eastAsia" w:ascii="Times New Roman" w:hAnsi="Times New Roman"/>
          <w:b/>
          <w:bCs/>
          <w:color w:val="auto"/>
          <w:sz w:val="32"/>
        </w:rPr>
        <w:t>工程名称:</w:t>
      </w:r>
      <w:r>
        <w:rPr>
          <w:rFonts w:hint="eastAsia" w:ascii="Times New Roman" w:hAnsi="Times New Roman"/>
          <w:b/>
          <w:bCs/>
          <w:color w:val="auto"/>
          <w:sz w:val="32"/>
          <w:u w:val="single"/>
          <w:lang w:eastAsia="zh-CN"/>
        </w:rPr>
        <w:t xml:space="preserve">                                                                                        </w:t>
      </w:r>
    </w:p>
    <w:p>
      <w:pPr>
        <w:pStyle w:val="9"/>
        <w:ind w:firstLine="643"/>
        <w:rPr>
          <w:rFonts w:ascii="Times New Roman" w:hAnsi="Times New Roman"/>
          <w:b/>
          <w:bCs/>
          <w:color w:val="auto"/>
          <w:sz w:val="32"/>
        </w:rPr>
      </w:pPr>
    </w:p>
    <w:p>
      <w:pPr>
        <w:pStyle w:val="9"/>
        <w:ind w:firstLine="643"/>
        <w:rPr>
          <w:rFonts w:hint="eastAsia" w:ascii="Times New Roman" w:hAnsi="Times New Roman" w:eastAsia="宋体"/>
          <w:b/>
          <w:bCs/>
          <w:color w:val="auto"/>
          <w:sz w:val="32"/>
          <w:u w:val="single"/>
          <w:lang w:eastAsia="zh-CN"/>
        </w:rPr>
      </w:pPr>
      <w:r>
        <w:rPr>
          <w:rFonts w:hint="eastAsia" w:ascii="Times New Roman" w:hAnsi="Times New Roman"/>
          <w:b/>
          <w:bCs/>
          <w:color w:val="auto"/>
          <w:sz w:val="32"/>
        </w:rPr>
        <w:t>投标人(盖章)：</w:t>
      </w:r>
      <w:r>
        <w:rPr>
          <w:rFonts w:hint="eastAsia" w:ascii="Times New Roman" w:hAnsi="Times New Roman"/>
          <w:b/>
          <w:bCs/>
          <w:color w:val="auto"/>
          <w:sz w:val="32"/>
          <w:u w:val="single"/>
          <w:lang w:eastAsia="zh-CN"/>
        </w:rPr>
        <w:t xml:space="preserve">                                                                              </w:t>
      </w:r>
    </w:p>
    <w:p>
      <w:pPr>
        <w:pStyle w:val="9"/>
        <w:ind w:firstLine="643"/>
        <w:rPr>
          <w:rFonts w:ascii="Times New Roman" w:hAnsi="Times New Roman"/>
          <w:b/>
          <w:bCs/>
          <w:color w:val="auto"/>
          <w:sz w:val="32"/>
        </w:rPr>
      </w:pPr>
    </w:p>
    <w:p>
      <w:pPr>
        <w:pStyle w:val="9"/>
        <w:ind w:firstLine="643"/>
        <w:rPr>
          <w:rFonts w:hint="eastAsia" w:ascii="Times New Roman" w:hAnsi="Times New Roman" w:eastAsia="宋体"/>
          <w:b/>
          <w:bCs/>
          <w:color w:val="auto"/>
          <w:sz w:val="32"/>
          <w:u w:val="single"/>
          <w:lang w:eastAsia="zh-CN"/>
        </w:rPr>
      </w:pPr>
      <w:r>
        <w:rPr>
          <w:rFonts w:hint="eastAsia" w:ascii="Times New Roman" w:hAnsi="Times New Roman"/>
          <w:b/>
          <w:bCs/>
          <w:color w:val="auto"/>
          <w:sz w:val="32"/>
        </w:rPr>
        <w:t>法定代表人或其委托代理人(签字或盖章)：</w:t>
      </w:r>
      <w:r>
        <w:rPr>
          <w:rFonts w:hint="eastAsia" w:ascii="Times New Roman" w:hAnsi="Times New Roman"/>
          <w:b/>
          <w:bCs/>
          <w:color w:val="auto"/>
          <w:sz w:val="32"/>
          <w:u w:val="single"/>
          <w:lang w:eastAsia="zh-CN"/>
        </w:rPr>
        <w:t xml:space="preserve">                              </w:t>
      </w:r>
    </w:p>
    <w:p>
      <w:pPr>
        <w:pStyle w:val="9"/>
        <w:ind w:firstLine="643"/>
        <w:rPr>
          <w:rFonts w:ascii="Times New Roman" w:hAnsi="Times New Roman"/>
          <w:b/>
          <w:bCs/>
          <w:color w:val="auto"/>
          <w:sz w:val="32"/>
        </w:rPr>
      </w:pPr>
    </w:p>
    <w:p>
      <w:pPr>
        <w:pStyle w:val="9"/>
        <w:ind w:firstLine="643"/>
        <w:rPr>
          <w:rFonts w:ascii="Times New Roman" w:hAnsi="Times New Roman"/>
          <w:b/>
          <w:bCs/>
          <w:color w:val="auto"/>
          <w:sz w:val="32"/>
        </w:rPr>
      </w:pPr>
      <w:r>
        <w:rPr>
          <w:rFonts w:hint="eastAsia" w:ascii="Times New Roman" w:hAnsi="Times New Roman"/>
          <w:b/>
          <w:bCs/>
          <w:color w:val="auto"/>
          <w:sz w:val="32"/>
        </w:rPr>
        <w:t>日期：</w:t>
      </w:r>
      <w:r>
        <w:rPr>
          <w:rFonts w:hint="eastAsia" w:ascii="Times New Roman" w:hAnsi="Times New Roman"/>
          <w:b/>
          <w:bCs/>
          <w:color w:val="auto"/>
          <w:sz w:val="32"/>
          <w:u w:val="single"/>
          <w:lang w:eastAsia="zh-CN"/>
        </w:rPr>
        <w:t xml:space="preserve">                  </w:t>
      </w:r>
      <w:r>
        <w:rPr>
          <w:rFonts w:hint="eastAsia" w:ascii="Times New Roman" w:hAnsi="Times New Roman"/>
          <w:b/>
          <w:bCs/>
          <w:color w:val="auto"/>
          <w:sz w:val="32"/>
        </w:rPr>
        <w:t>年</w:t>
      </w:r>
      <w:r>
        <w:rPr>
          <w:rFonts w:hint="eastAsia" w:ascii="Times New Roman" w:hAnsi="Times New Roman"/>
          <w:b/>
          <w:bCs/>
          <w:color w:val="auto"/>
          <w:sz w:val="32"/>
          <w:u w:val="single"/>
          <w:lang w:eastAsia="zh-CN"/>
        </w:rPr>
        <w:t xml:space="preserve">            </w:t>
      </w:r>
      <w:r>
        <w:rPr>
          <w:rFonts w:hint="eastAsia" w:ascii="Times New Roman" w:hAnsi="Times New Roman"/>
          <w:b/>
          <w:bCs/>
          <w:color w:val="auto"/>
          <w:sz w:val="32"/>
        </w:rPr>
        <w:t>月</w:t>
      </w:r>
      <w:r>
        <w:rPr>
          <w:rFonts w:hint="eastAsia" w:ascii="Times New Roman" w:hAnsi="Times New Roman"/>
          <w:b/>
          <w:bCs/>
          <w:color w:val="auto"/>
          <w:sz w:val="32"/>
          <w:u w:val="single"/>
          <w:lang w:eastAsia="zh-CN"/>
        </w:rPr>
        <w:t xml:space="preserve">            </w:t>
      </w:r>
      <w:r>
        <w:rPr>
          <w:rFonts w:hint="eastAsia" w:ascii="Times New Roman" w:hAnsi="Times New Roman"/>
          <w:b/>
          <w:bCs/>
          <w:color w:val="auto"/>
          <w:sz w:val="32"/>
        </w:rPr>
        <w:t>日</w:t>
      </w:r>
    </w:p>
    <w:p>
      <w:pPr>
        <w:pStyle w:val="5"/>
        <w:spacing w:line="440" w:lineRule="exact"/>
        <w:ind w:firstLine="602" w:firstLineChars="200"/>
        <w:jc w:val="center"/>
        <w:rPr>
          <w:rFonts w:ascii="宋体" w:hAnsi="宋体"/>
          <w:b/>
          <w:color w:val="auto"/>
          <w:sz w:val="30"/>
          <w:szCs w:val="30"/>
        </w:rPr>
      </w:pPr>
    </w:p>
    <w:p>
      <w:pPr>
        <w:pStyle w:val="5"/>
        <w:spacing w:line="440" w:lineRule="exact"/>
        <w:ind w:firstLine="602" w:firstLineChars="200"/>
        <w:jc w:val="center"/>
        <w:rPr>
          <w:rFonts w:ascii="宋体" w:hAnsi="宋体"/>
          <w:b/>
          <w:color w:val="auto"/>
          <w:sz w:val="30"/>
          <w:szCs w:val="30"/>
        </w:rPr>
      </w:pPr>
    </w:p>
    <w:p>
      <w:pPr>
        <w:pStyle w:val="5"/>
        <w:spacing w:line="440" w:lineRule="exact"/>
        <w:ind w:firstLine="602" w:firstLineChars="200"/>
        <w:jc w:val="center"/>
        <w:rPr>
          <w:rFonts w:ascii="宋体" w:hAnsi="宋体"/>
          <w:b/>
          <w:color w:val="auto"/>
          <w:sz w:val="30"/>
          <w:szCs w:val="30"/>
        </w:rPr>
      </w:pPr>
    </w:p>
    <w:p>
      <w:pPr>
        <w:pStyle w:val="5"/>
        <w:spacing w:line="440" w:lineRule="exact"/>
        <w:ind w:firstLine="0"/>
        <w:rPr>
          <w:rFonts w:ascii="宋体" w:hAnsi="宋体"/>
          <w:b/>
          <w:color w:val="auto"/>
          <w:sz w:val="30"/>
          <w:szCs w:val="30"/>
        </w:rPr>
      </w:pPr>
    </w:p>
    <w:p>
      <w:pPr>
        <w:pStyle w:val="5"/>
        <w:spacing w:line="440" w:lineRule="exact"/>
        <w:ind w:firstLine="602" w:firstLineChars="200"/>
        <w:jc w:val="center"/>
        <w:rPr>
          <w:rFonts w:ascii="宋体" w:hAnsi="宋体"/>
          <w:b/>
          <w:color w:val="auto"/>
          <w:sz w:val="30"/>
          <w:szCs w:val="30"/>
        </w:rPr>
      </w:pPr>
    </w:p>
    <w:p>
      <w:pPr>
        <w:pStyle w:val="5"/>
        <w:spacing w:line="440" w:lineRule="exact"/>
        <w:ind w:firstLine="0"/>
        <w:rPr>
          <w:rFonts w:ascii="宋体" w:hAnsi="宋体"/>
          <w:b/>
          <w:color w:val="auto"/>
          <w:sz w:val="30"/>
          <w:szCs w:val="30"/>
        </w:rPr>
      </w:pPr>
    </w:p>
    <w:p>
      <w:pPr>
        <w:pStyle w:val="9"/>
        <w:spacing w:after="156" w:afterLines="50" w:line="440" w:lineRule="exact"/>
        <w:jc w:val="center"/>
        <w:rPr>
          <w:rFonts w:hAnsi="宋体"/>
          <w:b/>
          <w:color w:val="auto"/>
          <w:sz w:val="44"/>
        </w:rPr>
      </w:pPr>
      <w:r>
        <w:rPr>
          <w:rFonts w:hint="eastAsia" w:hAnsi="宋体"/>
          <w:b/>
          <w:color w:val="auto"/>
          <w:sz w:val="44"/>
        </w:rPr>
        <w:t>投标文件目录</w:t>
      </w:r>
    </w:p>
    <w:p>
      <w:pPr>
        <w:spacing w:line="540" w:lineRule="exact"/>
        <w:rPr>
          <w:color w:val="auto"/>
        </w:rPr>
      </w:pPr>
    </w:p>
    <w:p>
      <w:pPr>
        <w:spacing w:line="480" w:lineRule="exact"/>
        <w:rPr>
          <w:rFonts w:ascii="宋体" w:hAnsi="宋体"/>
          <w:b/>
          <w:color w:val="auto"/>
          <w:sz w:val="28"/>
          <w:szCs w:val="28"/>
        </w:rPr>
      </w:pPr>
      <w:r>
        <w:rPr>
          <w:rFonts w:hint="eastAsia" w:ascii="宋体" w:hAnsi="宋体"/>
          <w:b/>
          <w:color w:val="auto"/>
          <w:sz w:val="28"/>
          <w:szCs w:val="28"/>
        </w:rPr>
        <w:t>一、投标函</w:t>
      </w:r>
    </w:p>
    <w:p>
      <w:pPr>
        <w:spacing w:line="480" w:lineRule="exact"/>
        <w:rPr>
          <w:rFonts w:ascii="宋体" w:hAnsi="宋体"/>
          <w:b/>
          <w:color w:val="auto"/>
          <w:sz w:val="28"/>
          <w:szCs w:val="28"/>
        </w:rPr>
      </w:pPr>
      <w:r>
        <w:rPr>
          <w:rFonts w:hint="eastAsia" w:ascii="宋体" w:hAnsi="宋体"/>
          <w:b/>
          <w:color w:val="auto"/>
          <w:sz w:val="28"/>
          <w:szCs w:val="28"/>
        </w:rPr>
        <w:t>二、法定代表人身份证明或授权委托书</w:t>
      </w:r>
    </w:p>
    <w:p>
      <w:pPr>
        <w:spacing w:line="480" w:lineRule="exact"/>
        <w:rPr>
          <w:rFonts w:ascii="宋体" w:hAnsi="宋体"/>
          <w:b/>
          <w:color w:val="auto"/>
          <w:sz w:val="28"/>
          <w:szCs w:val="28"/>
        </w:rPr>
      </w:pPr>
      <w:r>
        <w:rPr>
          <w:rFonts w:hint="eastAsia" w:ascii="宋体" w:hAnsi="宋体"/>
          <w:b/>
          <w:color w:val="auto"/>
          <w:sz w:val="28"/>
          <w:szCs w:val="28"/>
        </w:rPr>
        <w:t>三、已标价工程量清单</w:t>
      </w:r>
    </w:p>
    <w:p>
      <w:pPr>
        <w:spacing w:line="480" w:lineRule="exact"/>
        <w:rPr>
          <w:rFonts w:ascii="宋体" w:hAnsi="宋体"/>
          <w:b/>
          <w:color w:val="auto"/>
          <w:sz w:val="28"/>
          <w:szCs w:val="28"/>
        </w:rPr>
      </w:pPr>
      <w:r>
        <w:rPr>
          <w:rFonts w:hint="eastAsia" w:ascii="宋体" w:hAnsi="宋体"/>
          <w:b/>
          <w:color w:val="auto"/>
          <w:sz w:val="28"/>
          <w:szCs w:val="28"/>
        </w:rPr>
        <w:t>四、资格审查资料：</w:t>
      </w:r>
    </w:p>
    <w:p>
      <w:pPr>
        <w:spacing w:line="480" w:lineRule="exact"/>
        <w:ind w:firstLine="138" w:firstLineChars="49"/>
        <w:rPr>
          <w:rFonts w:ascii="宋体" w:hAnsi="宋体"/>
          <w:b/>
          <w:color w:val="auto"/>
          <w:sz w:val="28"/>
          <w:szCs w:val="28"/>
        </w:rPr>
      </w:pPr>
      <w:r>
        <w:rPr>
          <w:rFonts w:hint="eastAsia" w:ascii="宋体" w:hAnsi="宋体"/>
          <w:b/>
          <w:color w:val="auto"/>
          <w:sz w:val="28"/>
          <w:szCs w:val="28"/>
        </w:rPr>
        <w:t>1、《中华人民共和国政府采购法》第二十二条；</w:t>
      </w:r>
    </w:p>
    <w:p>
      <w:pPr>
        <w:spacing w:line="480" w:lineRule="exact"/>
        <w:ind w:firstLine="138" w:firstLineChars="49"/>
        <w:rPr>
          <w:rFonts w:ascii="宋体" w:hAnsi="宋体"/>
          <w:b/>
          <w:color w:val="auto"/>
          <w:sz w:val="28"/>
          <w:szCs w:val="28"/>
        </w:rPr>
      </w:pPr>
      <w:r>
        <w:rPr>
          <w:rFonts w:hint="eastAsia" w:ascii="宋体" w:hAnsi="宋体"/>
          <w:b/>
          <w:color w:val="auto"/>
          <w:sz w:val="28"/>
          <w:szCs w:val="28"/>
        </w:rPr>
        <w:t>2、企业法人营业执照、组织机构代码证、税务登记证（或三证合一营业执照）；</w:t>
      </w:r>
    </w:p>
    <w:p>
      <w:pPr>
        <w:spacing w:line="480" w:lineRule="exact"/>
        <w:ind w:firstLine="138" w:firstLineChars="49"/>
        <w:rPr>
          <w:rFonts w:ascii="宋体" w:hAnsi="宋体"/>
          <w:b/>
          <w:color w:val="auto"/>
          <w:sz w:val="28"/>
          <w:szCs w:val="28"/>
        </w:rPr>
      </w:pPr>
      <w:r>
        <w:rPr>
          <w:rFonts w:hint="eastAsia" w:ascii="宋体" w:hAnsi="宋体"/>
          <w:b/>
          <w:color w:val="auto"/>
          <w:sz w:val="28"/>
          <w:szCs w:val="28"/>
        </w:rPr>
        <w:t>3、资质证书；</w:t>
      </w:r>
    </w:p>
    <w:p>
      <w:pPr>
        <w:spacing w:line="480" w:lineRule="exact"/>
        <w:ind w:firstLine="138" w:firstLineChars="49"/>
        <w:rPr>
          <w:rFonts w:ascii="宋体" w:hAnsi="宋体"/>
          <w:b/>
          <w:color w:val="auto"/>
          <w:sz w:val="28"/>
          <w:szCs w:val="28"/>
        </w:rPr>
      </w:pPr>
      <w:r>
        <w:rPr>
          <w:rFonts w:hint="eastAsia" w:ascii="宋体" w:hAnsi="宋体"/>
          <w:b/>
          <w:color w:val="auto"/>
          <w:sz w:val="28"/>
          <w:szCs w:val="28"/>
        </w:rPr>
        <w:t>4、安全生产许可证；</w:t>
      </w:r>
    </w:p>
    <w:p>
      <w:pPr>
        <w:spacing w:line="480" w:lineRule="exact"/>
        <w:ind w:firstLine="138" w:firstLineChars="49"/>
        <w:rPr>
          <w:rFonts w:ascii="宋体" w:hAnsi="宋体"/>
          <w:b/>
          <w:color w:val="auto"/>
          <w:sz w:val="28"/>
          <w:szCs w:val="28"/>
        </w:rPr>
      </w:pPr>
      <w:r>
        <w:rPr>
          <w:rFonts w:hint="eastAsia" w:ascii="宋体" w:hAnsi="宋体"/>
          <w:b/>
          <w:color w:val="auto"/>
          <w:sz w:val="28"/>
          <w:szCs w:val="28"/>
        </w:rPr>
        <w:t>5、拟派项目经理；</w:t>
      </w:r>
    </w:p>
    <w:p>
      <w:pPr>
        <w:spacing w:line="480" w:lineRule="exact"/>
        <w:ind w:firstLine="138" w:firstLineChars="49"/>
        <w:rPr>
          <w:rFonts w:ascii="宋体" w:hAnsi="宋体"/>
          <w:b/>
          <w:color w:val="auto"/>
          <w:sz w:val="28"/>
          <w:szCs w:val="28"/>
        </w:rPr>
      </w:pPr>
      <w:r>
        <w:rPr>
          <w:rFonts w:hint="eastAsia" w:ascii="宋体" w:hAnsi="宋体"/>
          <w:b/>
          <w:color w:val="auto"/>
          <w:sz w:val="28"/>
          <w:szCs w:val="28"/>
        </w:rPr>
        <w:t>6、项目管理班子成员；</w:t>
      </w:r>
    </w:p>
    <w:p>
      <w:pPr>
        <w:spacing w:line="480" w:lineRule="exact"/>
        <w:ind w:firstLine="138" w:firstLineChars="49"/>
        <w:rPr>
          <w:rFonts w:hint="eastAsia" w:ascii="宋体" w:hAnsi="宋体"/>
          <w:b/>
          <w:color w:val="auto"/>
          <w:sz w:val="28"/>
          <w:szCs w:val="28"/>
          <w:lang w:eastAsia="zh-CN"/>
        </w:rPr>
      </w:pPr>
      <w:r>
        <w:rPr>
          <w:rFonts w:hint="eastAsia" w:ascii="宋体" w:hAnsi="宋体"/>
          <w:b/>
          <w:color w:val="auto"/>
          <w:sz w:val="28"/>
          <w:szCs w:val="28"/>
          <w:lang w:val="en-US" w:eastAsia="zh-CN"/>
        </w:rPr>
        <w:t>7</w:t>
      </w:r>
      <w:r>
        <w:rPr>
          <w:rFonts w:hint="eastAsia" w:ascii="宋体" w:hAnsi="宋体"/>
          <w:b/>
          <w:color w:val="auto"/>
          <w:sz w:val="28"/>
          <w:szCs w:val="28"/>
        </w:rPr>
        <w:t>、在省住建厅统一的企业信息数据录入平台办理信息数据录入的网上截图（含企业及人员资料）</w:t>
      </w:r>
      <w:r>
        <w:rPr>
          <w:rFonts w:hint="eastAsia" w:ascii="宋体" w:hAnsi="宋体"/>
          <w:b/>
          <w:color w:val="auto"/>
          <w:sz w:val="28"/>
          <w:szCs w:val="28"/>
          <w:lang w:eastAsia="zh-CN"/>
        </w:rPr>
        <w:t>；</w:t>
      </w:r>
    </w:p>
    <w:p>
      <w:pPr>
        <w:spacing w:line="480" w:lineRule="exact"/>
        <w:ind w:firstLine="138" w:firstLineChars="49"/>
        <w:rPr>
          <w:rFonts w:hint="default" w:ascii="宋体" w:hAnsi="宋体"/>
          <w:b/>
          <w:color w:val="auto"/>
          <w:sz w:val="28"/>
          <w:szCs w:val="28"/>
          <w:lang w:val="en-US" w:eastAsia="zh-CN"/>
        </w:rPr>
      </w:pPr>
      <w:r>
        <w:rPr>
          <w:rFonts w:hint="eastAsia" w:ascii="宋体" w:hAnsi="宋体"/>
          <w:b/>
          <w:color w:val="auto"/>
          <w:sz w:val="28"/>
          <w:szCs w:val="28"/>
          <w:lang w:val="en-US" w:eastAsia="zh-CN"/>
        </w:rPr>
        <w:t>8、“信用中国”和“中国政府采购”网站截图</w:t>
      </w:r>
    </w:p>
    <w:p>
      <w:pPr>
        <w:spacing w:line="480" w:lineRule="exact"/>
        <w:ind w:firstLine="138" w:firstLineChars="49"/>
        <w:rPr>
          <w:rFonts w:hint="eastAsia" w:ascii="宋体" w:hAnsi="宋体"/>
          <w:b/>
          <w:color w:val="auto"/>
          <w:sz w:val="28"/>
          <w:szCs w:val="28"/>
          <w:lang w:eastAsia="zh-CN"/>
        </w:rPr>
      </w:pPr>
      <w:r>
        <w:rPr>
          <w:rFonts w:hint="eastAsia" w:ascii="宋体" w:hAnsi="宋体"/>
          <w:b/>
          <w:color w:val="auto"/>
          <w:sz w:val="28"/>
          <w:szCs w:val="28"/>
          <w:lang w:val="en-US" w:eastAsia="zh-CN"/>
        </w:rPr>
        <w:t>9、提供不转包及分包，不联合体投标的承诺书。</w:t>
      </w:r>
    </w:p>
    <w:p>
      <w:pPr>
        <w:spacing w:line="480" w:lineRule="exact"/>
        <w:ind w:firstLine="138" w:firstLineChars="49"/>
        <w:rPr>
          <w:rFonts w:ascii="宋体" w:hAnsi="宋体"/>
          <w:b/>
          <w:color w:val="auto"/>
          <w:sz w:val="28"/>
          <w:szCs w:val="28"/>
        </w:rPr>
      </w:pPr>
    </w:p>
    <w:p>
      <w:pPr>
        <w:spacing w:line="480" w:lineRule="exact"/>
        <w:ind w:firstLine="138" w:firstLineChars="49"/>
        <w:rPr>
          <w:rFonts w:ascii="宋体" w:hAnsi="宋体"/>
          <w:b/>
          <w:color w:val="auto"/>
          <w:sz w:val="28"/>
          <w:szCs w:val="28"/>
        </w:rPr>
      </w:pPr>
    </w:p>
    <w:p>
      <w:pPr>
        <w:spacing w:line="520" w:lineRule="exact"/>
        <w:ind w:firstLine="148" w:firstLineChars="49"/>
        <w:rPr>
          <w:rFonts w:ascii="宋体" w:hAnsi="宋体"/>
          <w:b/>
          <w:color w:val="auto"/>
          <w:sz w:val="30"/>
          <w:szCs w:val="30"/>
        </w:rPr>
      </w:pPr>
    </w:p>
    <w:p>
      <w:pPr>
        <w:spacing w:line="520" w:lineRule="exact"/>
        <w:ind w:firstLine="148" w:firstLineChars="49"/>
        <w:rPr>
          <w:rFonts w:ascii="宋体" w:hAnsi="宋体"/>
          <w:b/>
          <w:color w:val="auto"/>
          <w:sz w:val="30"/>
          <w:szCs w:val="30"/>
        </w:rPr>
      </w:pPr>
    </w:p>
    <w:p>
      <w:pPr>
        <w:spacing w:line="520" w:lineRule="exact"/>
        <w:ind w:firstLine="148" w:firstLineChars="49"/>
        <w:rPr>
          <w:rFonts w:ascii="宋体" w:hAnsi="宋体"/>
          <w:b/>
          <w:color w:val="auto"/>
          <w:sz w:val="30"/>
          <w:szCs w:val="30"/>
        </w:rPr>
      </w:pPr>
    </w:p>
    <w:p>
      <w:pPr>
        <w:spacing w:line="520" w:lineRule="exact"/>
        <w:ind w:firstLine="148" w:firstLineChars="49"/>
        <w:rPr>
          <w:rFonts w:ascii="宋体" w:hAnsi="宋体"/>
          <w:b/>
          <w:color w:val="auto"/>
          <w:sz w:val="30"/>
          <w:szCs w:val="30"/>
        </w:rPr>
      </w:pPr>
    </w:p>
    <w:p>
      <w:pPr>
        <w:spacing w:line="520" w:lineRule="exact"/>
        <w:ind w:firstLine="138" w:firstLineChars="49"/>
        <w:rPr>
          <w:rFonts w:ascii="宋体" w:hAnsi="宋体"/>
          <w:b/>
          <w:color w:val="auto"/>
          <w:sz w:val="28"/>
          <w:szCs w:val="28"/>
        </w:rPr>
      </w:pPr>
    </w:p>
    <w:p>
      <w:pPr>
        <w:spacing w:line="520" w:lineRule="exact"/>
        <w:ind w:firstLine="138" w:firstLineChars="49"/>
        <w:rPr>
          <w:rFonts w:ascii="宋体" w:hAnsi="宋体"/>
          <w:b/>
          <w:color w:val="auto"/>
          <w:sz w:val="28"/>
          <w:szCs w:val="28"/>
        </w:rPr>
      </w:pPr>
    </w:p>
    <w:p>
      <w:pPr>
        <w:spacing w:line="520" w:lineRule="exact"/>
        <w:ind w:firstLine="138" w:firstLineChars="49"/>
        <w:rPr>
          <w:rFonts w:ascii="宋体" w:hAnsi="宋体"/>
          <w:b/>
          <w:color w:val="auto"/>
          <w:sz w:val="28"/>
          <w:szCs w:val="28"/>
        </w:rPr>
      </w:pPr>
    </w:p>
    <w:p>
      <w:pPr>
        <w:spacing w:line="520" w:lineRule="exact"/>
        <w:ind w:firstLine="138" w:firstLineChars="49"/>
        <w:rPr>
          <w:rFonts w:ascii="宋体" w:hAnsi="宋体"/>
          <w:b/>
          <w:color w:val="auto"/>
          <w:sz w:val="28"/>
          <w:szCs w:val="28"/>
        </w:rPr>
      </w:pPr>
    </w:p>
    <w:p>
      <w:pPr>
        <w:rPr>
          <w:rFonts w:ascii="Arial" w:hAnsi="Arial" w:eastAsia="黑体"/>
          <w:b/>
          <w:color w:val="auto"/>
          <w:sz w:val="32"/>
        </w:rPr>
      </w:pPr>
      <w:r>
        <w:rPr>
          <w:rFonts w:ascii="Arial" w:hAnsi="Arial" w:eastAsia="黑体"/>
          <w:b/>
          <w:color w:val="auto"/>
          <w:sz w:val="32"/>
        </w:rPr>
        <w:br w:type="page"/>
      </w:r>
    </w:p>
    <w:p>
      <w:pPr>
        <w:spacing w:line="540" w:lineRule="exact"/>
        <w:ind w:firstLine="3855" w:firstLineChars="1200"/>
        <w:rPr>
          <w:rFonts w:ascii="Arial" w:hAnsi="Arial" w:eastAsia="黑体"/>
          <w:b/>
          <w:color w:val="auto"/>
          <w:sz w:val="32"/>
        </w:rPr>
      </w:pPr>
      <w:r>
        <w:rPr>
          <w:rFonts w:ascii="Arial" w:hAnsi="Arial" w:eastAsia="黑体"/>
          <w:b/>
          <w:color w:val="auto"/>
          <w:sz w:val="32"/>
        </w:rPr>
        <w:t>一、</w:t>
      </w:r>
      <w:r>
        <w:rPr>
          <w:rFonts w:hint="eastAsia" w:ascii="Arial" w:hAnsi="Arial" w:eastAsia="黑体"/>
          <w:b/>
          <w:color w:val="auto"/>
          <w:sz w:val="32"/>
        </w:rPr>
        <w:t>投标函</w:t>
      </w:r>
    </w:p>
    <w:p>
      <w:pPr>
        <w:spacing w:line="440" w:lineRule="exact"/>
        <w:rPr>
          <w:color w:val="auto"/>
          <w:szCs w:val="21"/>
        </w:rPr>
      </w:pPr>
      <w:r>
        <w:rPr>
          <w:rFonts w:hint="eastAsia"/>
          <w:color w:val="auto"/>
          <w:szCs w:val="21"/>
        </w:rPr>
        <w:t>致：</w:t>
      </w:r>
      <w:r>
        <w:rPr>
          <w:rFonts w:hint="eastAsia"/>
          <w:color w:val="auto"/>
          <w:szCs w:val="21"/>
          <w:u w:val="single"/>
          <w:lang w:eastAsia="zh-CN"/>
        </w:rPr>
        <w:t xml:space="preserve">                                              </w:t>
      </w:r>
      <w:r>
        <w:rPr>
          <w:rFonts w:hint="eastAsia"/>
          <w:color w:val="auto"/>
          <w:szCs w:val="21"/>
        </w:rPr>
        <w:t>(采购人名称)</w:t>
      </w:r>
    </w:p>
    <w:p>
      <w:pPr>
        <w:spacing w:line="440" w:lineRule="exact"/>
        <w:ind w:firstLine="420" w:firstLineChars="200"/>
        <w:rPr>
          <w:color w:val="auto"/>
          <w:szCs w:val="21"/>
        </w:rPr>
      </w:pPr>
      <w:r>
        <w:rPr>
          <w:rFonts w:hint="eastAsia"/>
          <w:color w:val="auto"/>
          <w:szCs w:val="21"/>
        </w:rPr>
        <w:t>1.根据已收到贵方的工程编号为</w:t>
      </w:r>
      <w:r>
        <w:rPr>
          <w:rFonts w:hint="eastAsia"/>
          <w:color w:val="auto"/>
          <w:szCs w:val="21"/>
          <w:u w:val="single"/>
          <w:lang w:eastAsia="zh-CN"/>
        </w:rPr>
        <w:t xml:space="preserve">                      </w:t>
      </w:r>
      <w:r>
        <w:rPr>
          <w:rFonts w:hint="eastAsia"/>
          <w:color w:val="auto"/>
          <w:szCs w:val="21"/>
        </w:rPr>
        <w:t>的_______工程的竞争性磋商文件，并已详细审核了全部磋商文件及有关附件。</w:t>
      </w:r>
    </w:p>
    <w:p>
      <w:pPr>
        <w:autoSpaceDE w:val="0"/>
        <w:autoSpaceDN w:val="0"/>
        <w:adjustRightInd w:val="0"/>
        <w:spacing w:line="440" w:lineRule="exact"/>
        <w:ind w:firstLine="420" w:firstLineChars="200"/>
        <w:rPr>
          <w:rFonts w:hint="eastAsia" w:eastAsia="宋体"/>
          <w:color w:val="auto"/>
          <w:szCs w:val="21"/>
          <w:u w:val="single"/>
          <w:lang w:eastAsia="zh-CN"/>
        </w:rPr>
      </w:pPr>
      <w:r>
        <w:rPr>
          <w:rFonts w:hint="eastAsia"/>
          <w:color w:val="auto"/>
          <w:szCs w:val="21"/>
        </w:rPr>
        <w:t>2.遵照《中华人民共和国</w:t>
      </w:r>
      <w:r>
        <w:rPr>
          <w:rFonts w:hint="eastAsia"/>
          <w:color w:val="auto"/>
          <w:szCs w:val="21"/>
          <w:lang w:val="en-US" w:eastAsia="zh-CN"/>
        </w:rPr>
        <w:t>政府采购</w:t>
      </w:r>
      <w:r>
        <w:rPr>
          <w:rFonts w:hint="eastAsia"/>
          <w:color w:val="auto"/>
          <w:szCs w:val="21"/>
        </w:rPr>
        <w:t>法》等有关法律、法规的规定，经考察现场和研究上述竞争性磋商文件的投标须知、合同条款、标准和技术规范、图纸、工程量清单及其他有关文件后，我方承诺：愿以币种：</w:t>
      </w:r>
      <w:r>
        <w:rPr>
          <w:rFonts w:hint="eastAsia"/>
          <w:color w:val="auto"/>
          <w:szCs w:val="21"/>
          <w:u w:val="single"/>
          <w:lang w:eastAsia="zh-CN"/>
        </w:rPr>
        <w:t xml:space="preserve">  人民币  </w:t>
      </w:r>
    </w:p>
    <w:p>
      <w:pPr>
        <w:autoSpaceDE w:val="0"/>
        <w:autoSpaceDN w:val="0"/>
        <w:adjustRightInd w:val="0"/>
        <w:spacing w:line="440" w:lineRule="exact"/>
        <w:rPr>
          <w:color w:val="auto"/>
          <w:szCs w:val="21"/>
        </w:rPr>
      </w:pPr>
      <w:r>
        <w:rPr>
          <w:rFonts w:hint="eastAsia"/>
          <w:color w:val="auto"/>
          <w:szCs w:val="21"/>
        </w:rPr>
        <w:t>金额（大写）</w:t>
      </w:r>
      <w:r>
        <w:rPr>
          <w:rFonts w:hint="eastAsia"/>
          <w:color w:val="auto"/>
          <w:szCs w:val="21"/>
          <w:u w:val="single"/>
          <w:lang w:eastAsia="zh-CN"/>
        </w:rPr>
        <w:t xml:space="preserve">                                    </w:t>
      </w:r>
      <w:r>
        <w:rPr>
          <w:rFonts w:hint="eastAsia"/>
          <w:color w:val="auto"/>
          <w:szCs w:val="21"/>
        </w:rPr>
        <w:t>元</w:t>
      </w:r>
    </w:p>
    <w:p>
      <w:pPr>
        <w:autoSpaceDE w:val="0"/>
        <w:autoSpaceDN w:val="0"/>
        <w:adjustRightInd w:val="0"/>
        <w:spacing w:line="440" w:lineRule="exact"/>
        <w:ind w:firstLine="420" w:firstLineChars="200"/>
        <w:rPr>
          <w:color w:val="auto"/>
          <w:szCs w:val="21"/>
        </w:rPr>
      </w:pPr>
      <w:r>
        <w:rPr>
          <w:rFonts w:hint="eastAsia"/>
          <w:color w:val="auto"/>
          <w:szCs w:val="21"/>
        </w:rPr>
        <w:t>（小写）</w:t>
      </w:r>
      <w:r>
        <w:rPr>
          <w:rFonts w:hint="eastAsia"/>
          <w:color w:val="auto"/>
          <w:szCs w:val="21"/>
          <w:u w:val="single"/>
          <w:lang w:eastAsia="zh-CN"/>
        </w:rPr>
        <w:t xml:space="preserve">                                    </w:t>
      </w:r>
      <w:r>
        <w:rPr>
          <w:rFonts w:hint="eastAsia"/>
          <w:color w:val="auto"/>
          <w:szCs w:val="21"/>
        </w:rPr>
        <w:t>元，的投标报价并按上述合同条款、标准和技术规范、图纸、修正后工程量清单等的要求承包上述工程的施工、竣工并修补其任何缺陷。</w:t>
      </w:r>
    </w:p>
    <w:p>
      <w:pPr>
        <w:spacing w:line="440" w:lineRule="exact"/>
        <w:rPr>
          <w:color w:val="auto"/>
          <w:szCs w:val="21"/>
        </w:rPr>
      </w:pPr>
      <w:r>
        <w:rPr>
          <w:rFonts w:hint="eastAsia"/>
          <w:color w:val="auto"/>
          <w:szCs w:val="21"/>
          <w:lang w:eastAsia="zh-CN"/>
        </w:rPr>
        <w:t xml:space="preserve">        </w:t>
      </w:r>
      <w:r>
        <w:rPr>
          <w:rFonts w:hint="eastAsia"/>
          <w:color w:val="auto"/>
          <w:szCs w:val="21"/>
        </w:rPr>
        <w:t>3.我方同意所递交的投标文件在投标须知规定的投标有效期内有效，在此期间内我方的投标有可能成交，我方将受此约束。如果在投标有效期内撤回投标或放弃成交人资格，给贵方造成的损失的，贵方有权要求我方进行赔偿。</w:t>
      </w:r>
    </w:p>
    <w:p>
      <w:pPr>
        <w:spacing w:line="440" w:lineRule="exact"/>
        <w:rPr>
          <w:color w:val="auto"/>
          <w:szCs w:val="21"/>
        </w:rPr>
      </w:pPr>
      <w:r>
        <w:rPr>
          <w:rFonts w:hint="eastAsia"/>
          <w:color w:val="auto"/>
          <w:szCs w:val="21"/>
          <w:lang w:eastAsia="zh-CN"/>
        </w:rPr>
        <w:t xml:space="preserve">        </w:t>
      </w:r>
      <w:r>
        <w:rPr>
          <w:rFonts w:hint="eastAsia"/>
          <w:color w:val="auto"/>
          <w:szCs w:val="21"/>
        </w:rPr>
        <w:t>4.我方理解贵方将不受必须接受你们所收到的最低标价或其它任何投标文件的约束。</w:t>
      </w:r>
    </w:p>
    <w:p>
      <w:pPr>
        <w:spacing w:line="440" w:lineRule="exact"/>
        <w:rPr>
          <w:color w:val="auto"/>
          <w:szCs w:val="21"/>
        </w:rPr>
      </w:pPr>
      <w:r>
        <w:rPr>
          <w:rFonts w:hint="eastAsia"/>
          <w:color w:val="auto"/>
          <w:szCs w:val="21"/>
          <w:lang w:eastAsia="zh-CN"/>
        </w:rPr>
        <w:t xml:space="preserve">        </w:t>
      </w:r>
      <w:r>
        <w:rPr>
          <w:rFonts w:hint="eastAsia"/>
          <w:color w:val="auto"/>
          <w:szCs w:val="21"/>
        </w:rPr>
        <w:t>5.我方完全理解和接受竞争性磋商文件</w:t>
      </w:r>
      <w:r>
        <w:rPr>
          <w:rFonts w:hint="eastAsia"/>
          <w:color w:val="auto"/>
          <w:szCs w:val="21"/>
          <w:lang w:val="en-US" w:eastAsia="zh-CN"/>
        </w:rPr>
        <w:t>20-22</w:t>
      </w:r>
      <w:r>
        <w:rPr>
          <w:rFonts w:hint="eastAsia"/>
          <w:color w:val="auto"/>
          <w:szCs w:val="21"/>
        </w:rPr>
        <w:t>条款规定，并承诺一旦我方的投标出现该条列举的严重违规或涉嫌串通投标的情形而被评标小组废标的，将自觉接受贵方暂停或者取消今后我方参加贵方其他任何工程投标资格的处理。</w:t>
      </w:r>
    </w:p>
    <w:p>
      <w:pPr>
        <w:spacing w:line="440" w:lineRule="exact"/>
        <w:rPr>
          <w:color w:val="auto"/>
          <w:szCs w:val="21"/>
        </w:rPr>
      </w:pPr>
      <w:r>
        <w:rPr>
          <w:rFonts w:hint="eastAsia"/>
          <w:color w:val="auto"/>
          <w:szCs w:val="21"/>
          <w:lang w:eastAsia="zh-CN"/>
        </w:rPr>
        <w:t xml:space="preserve">        </w:t>
      </w:r>
      <w:r>
        <w:rPr>
          <w:rFonts w:hint="eastAsia"/>
          <w:color w:val="auto"/>
          <w:szCs w:val="21"/>
        </w:rPr>
        <w:t>6.如果我方成为竞得人，我方接受磋商文件中规定的工期，并承诺在</w:t>
      </w:r>
      <w:r>
        <w:rPr>
          <w:rFonts w:hint="eastAsia"/>
          <w:color w:val="auto"/>
          <w:szCs w:val="21"/>
          <w:u w:val="single"/>
          <w:lang w:eastAsia="zh-CN"/>
        </w:rPr>
        <w:t xml:space="preserve">            </w:t>
      </w:r>
      <w:r>
        <w:rPr>
          <w:rFonts w:hint="eastAsia"/>
          <w:color w:val="auto"/>
          <w:szCs w:val="21"/>
        </w:rPr>
        <w:t>日历天内完成并移交本工程，质量标准达到磋商文件中的要求。</w:t>
      </w:r>
    </w:p>
    <w:p>
      <w:pPr>
        <w:spacing w:line="440" w:lineRule="exact"/>
        <w:rPr>
          <w:color w:val="auto"/>
          <w:szCs w:val="21"/>
        </w:rPr>
      </w:pPr>
      <w:r>
        <w:rPr>
          <w:rFonts w:hint="eastAsia"/>
          <w:color w:val="auto"/>
          <w:szCs w:val="21"/>
          <w:lang w:eastAsia="zh-CN"/>
        </w:rPr>
        <w:t xml:space="preserve">        </w:t>
      </w:r>
      <w:r>
        <w:rPr>
          <w:rFonts w:hint="eastAsia"/>
          <w:color w:val="auto"/>
          <w:szCs w:val="21"/>
        </w:rPr>
        <w:t>7.如果我方成为竞得人，我方将按照规定提交由采购人认可的，并在竞争性磋商文件中规定金额的履约保证金。</w:t>
      </w:r>
    </w:p>
    <w:p>
      <w:pPr>
        <w:spacing w:line="440" w:lineRule="exact"/>
        <w:ind w:firstLine="420"/>
        <w:rPr>
          <w:color w:val="auto"/>
          <w:szCs w:val="21"/>
        </w:rPr>
      </w:pPr>
      <w:r>
        <w:rPr>
          <w:rFonts w:hint="eastAsia"/>
          <w:color w:val="auto"/>
          <w:szCs w:val="21"/>
        </w:rPr>
        <w:t>8.除非另外达成协议并生效，贵方的成交确认书和本投标文件将成为约束双方的合同文件的组成部分。</w:t>
      </w:r>
    </w:p>
    <w:p>
      <w:pPr>
        <w:spacing w:line="440" w:lineRule="exact"/>
        <w:ind w:firstLine="420"/>
        <w:rPr>
          <w:color w:val="auto"/>
          <w:szCs w:val="21"/>
        </w:rPr>
      </w:pPr>
    </w:p>
    <w:p>
      <w:pPr>
        <w:spacing w:line="440" w:lineRule="exact"/>
        <w:ind w:firstLine="420"/>
        <w:rPr>
          <w:color w:val="auto"/>
          <w:szCs w:val="21"/>
        </w:rPr>
      </w:pPr>
    </w:p>
    <w:p>
      <w:pPr>
        <w:spacing w:line="440" w:lineRule="exact"/>
        <w:ind w:firstLine="3675" w:firstLineChars="1750"/>
        <w:jc w:val="left"/>
        <w:rPr>
          <w:color w:val="auto"/>
          <w:szCs w:val="21"/>
        </w:rPr>
      </w:pPr>
      <w:r>
        <w:rPr>
          <w:color w:val="auto"/>
          <w:szCs w:val="21"/>
        </w:rPr>
        <w:t>投</w:t>
      </w:r>
      <w:r>
        <w:rPr>
          <w:rFonts w:hint="eastAsia"/>
          <w:color w:val="auto"/>
          <w:szCs w:val="21"/>
          <w:lang w:eastAsia="zh-CN"/>
        </w:rPr>
        <w:t xml:space="preserve">  </w:t>
      </w:r>
      <w:r>
        <w:rPr>
          <w:color w:val="auto"/>
          <w:szCs w:val="21"/>
        </w:rPr>
        <w:t>标</w:t>
      </w:r>
      <w:r>
        <w:rPr>
          <w:rFonts w:hint="eastAsia"/>
          <w:color w:val="auto"/>
          <w:szCs w:val="21"/>
          <w:lang w:eastAsia="zh-CN"/>
        </w:rPr>
        <w:t xml:space="preserve">  </w:t>
      </w:r>
      <w:r>
        <w:rPr>
          <w:color w:val="auto"/>
          <w:szCs w:val="21"/>
        </w:rPr>
        <w:t>人：</w:t>
      </w:r>
      <w:r>
        <w:rPr>
          <w:rFonts w:hint="eastAsia"/>
          <w:color w:val="auto"/>
          <w:szCs w:val="21"/>
          <w:u w:val="single"/>
          <w:lang w:eastAsia="zh-CN"/>
        </w:rPr>
        <w:t xml:space="preserve">                                  </w:t>
      </w:r>
      <w:r>
        <w:rPr>
          <w:color w:val="auto"/>
          <w:szCs w:val="21"/>
        </w:rPr>
        <w:t>（盖单位章）</w:t>
      </w:r>
    </w:p>
    <w:p>
      <w:pPr>
        <w:spacing w:line="440" w:lineRule="exact"/>
        <w:ind w:firstLine="3675" w:firstLineChars="1750"/>
        <w:rPr>
          <w:color w:val="auto"/>
          <w:szCs w:val="21"/>
        </w:rPr>
      </w:pPr>
      <w:r>
        <w:rPr>
          <w:color w:val="auto"/>
          <w:szCs w:val="21"/>
        </w:rPr>
        <w:t>法定代表人或其委托代理人：</w:t>
      </w:r>
      <w:r>
        <w:rPr>
          <w:rFonts w:hint="eastAsia"/>
          <w:color w:val="auto"/>
          <w:szCs w:val="21"/>
          <w:u w:val="single"/>
          <w:lang w:eastAsia="zh-CN"/>
        </w:rPr>
        <w:t xml:space="preserve">                    </w:t>
      </w:r>
      <w:r>
        <w:rPr>
          <w:color w:val="auto"/>
          <w:szCs w:val="21"/>
        </w:rPr>
        <w:t>（签字）</w:t>
      </w:r>
    </w:p>
    <w:p>
      <w:pPr>
        <w:spacing w:line="440" w:lineRule="exact"/>
        <w:ind w:firstLine="3675" w:firstLineChars="1750"/>
        <w:rPr>
          <w:rFonts w:hint="eastAsia" w:eastAsia="宋体"/>
          <w:color w:val="auto"/>
          <w:szCs w:val="21"/>
          <w:lang w:eastAsia="zh-CN"/>
        </w:rPr>
      </w:pPr>
      <w:r>
        <w:rPr>
          <w:color w:val="auto"/>
          <w:szCs w:val="21"/>
        </w:rPr>
        <w:t>地址：</w:t>
      </w:r>
      <w:r>
        <w:rPr>
          <w:rFonts w:hint="eastAsia"/>
          <w:color w:val="auto"/>
          <w:szCs w:val="21"/>
          <w:u w:val="single"/>
          <w:lang w:eastAsia="zh-CN"/>
        </w:rPr>
        <w:t xml:space="preserve">                                                                          </w:t>
      </w:r>
    </w:p>
    <w:p>
      <w:pPr>
        <w:spacing w:line="440" w:lineRule="exact"/>
        <w:ind w:firstLine="3675" w:firstLineChars="1750"/>
        <w:rPr>
          <w:rFonts w:hint="eastAsia" w:eastAsia="宋体"/>
          <w:color w:val="auto"/>
          <w:szCs w:val="21"/>
          <w:lang w:eastAsia="zh-CN"/>
        </w:rPr>
      </w:pPr>
      <w:r>
        <w:rPr>
          <w:color w:val="auto"/>
          <w:szCs w:val="21"/>
        </w:rPr>
        <w:t>电话：</w:t>
      </w:r>
      <w:r>
        <w:rPr>
          <w:rFonts w:hint="eastAsia"/>
          <w:color w:val="auto"/>
          <w:szCs w:val="21"/>
          <w:u w:val="single"/>
          <w:lang w:eastAsia="zh-CN"/>
        </w:rPr>
        <w:t xml:space="preserve">                                                                          </w:t>
      </w:r>
    </w:p>
    <w:p>
      <w:pPr>
        <w:spacing w:line="440" w:lineRule="exact"/>
        <w:ind w:firstLine="3675" w:firstLineChars="1750"/>
        <w:rPr>
          <w:rFonts w:hint="eastAsia" w:eastAsia="宋体"/>
          <w:color w:val="auto"/>
          <w:szCs w:val="21"/>
          <w:lang w:eastAsia="zh-CN"/>
        </w:rPr>
      </w:pPr>
      <w:r>
        <w:rPr>
          <w:color w:val="auto"/>
          <w:szCs w:val="21"/>
        </w:rPr>
        <w:t>传真：</w:t>
      </w:r>
      <w:r>
        <w:rPr>
          <w:rFonts w:hint="eastAsia"/>
          <w:color w:val="auto"/>
          <w:szCs w:val="21"/>
          <w:u w:val="single"/>
          <w:lang w:eastAsia="zh-CN"/>
        </w:rPr>
        <w:t xml:space="preserve">                                                                          </w:t>
      </w:r>
    </w:p>
    <w:p>
      <w:pPr>
        <w:spacing w:line="440" w:lineRule="exact"/>
        <w:ind w:firstLine="3675" w:firstLineChars="1750"/>
        <w:rPr>
          <w:rFonts w:hint="eastAsia" w:eastAsia="宋体"/>
          <w:color w:val="auto"/>
          <w:szCs w:val="21"/>
          <w:lang w:eastAsia="zh-CN"/>
        </w:rPr>
      </w:pPr>
      <w:r>
        <w:rPr>
          <w:color w:val="auto"/>
          <w:szCs w:val="21"/>
        </w:rPr>
        <w:t>邮政编码：</w:t>
      </w:r>
      <w:r>
        <w:rPr>
          <w:rFonts w:hint="eastAsia"/>
          <w:color w:val="auto"/>
          <w:szCs w:val="21"/>
          <w:u w:val="single"/>
          <w:lang w:eastAsia="zh-CN"/>
        </w:rPr>
        <w:t xml:space="preserve">                                                                  </w:t>
      </w:r>
    </w:p>
    <w:p>
      <w:pPr>
        <w:spacing w:line="440" w:lineRule="exact"/>
        <w:ind w:firstLine="5040" w:firstLineChars="2400"/>
        <w:rPr>
          <w:color w:val="auto"/>
          <w:szCs w:val="21"/>
        </w:rPr>
      </w:pP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rFonts w:hint="eastAsia"/>
          <w:color w:val="auto"/>
          <w:szCs w:val="21"/>
          <w:u w:val="single"/>
          <w:lang w:val="en-US" w:eastAsia="zh-CN"/>
        </w:rPr>
        <w:t xml:space="preserve">      </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w:t>
      </w:r>
    </w:p>
    <w:p>
      <w:pPr>
        <w:spacing w:line="540" w:lineRule="exact"/>
        <w:ind w:firstLine="2570" w:firstLineChars="800"/>
        <w:rPr>
          <w:rFonts w:ascii="Arial" w:hAnsi="Arial" w:eastAsia="黑体"/>
          <w:b/>
          <w:color w:val="auto"/>
          <w:sz w:val="32"/>
        </w:rPr>
      </w:pPr>
      <w:bookmarkStart w:id="43" w:name="_Toc246996359"/>
      <w:bookmarkStart w:id="44" w:name="_Toc247085877"/>
      <w:bookmarkStart w:id="45" w:name="_Toc10496"/>
      <w:bookmarkStart w:id="46" w:name="_Toc246997102"/>
      <w:bookmarkStart w:id="47" w:name="_Toc152045791"/>
      <w:bookmarkStart w:id="48" w:name="_Toc179632811"/>
      <w:bookmarkStart w:id="49" w:name="_Toc152042580"/>
      <w:bookmarkStart w:id="50" w:name="_Toc144974860"/>
      <w:r>
        <w:rPr>
          <w:rFonts w:ascii="Arial" w:hAnsi="Arial" w:eastAsia="黑体"/>
          <w:b/>
          <w:color w:val="auto"/>
          <w:sz w:val="32"/>
        </w:rPr>
        <w:t>二、法定代表人身份证明</w:t>
      </w:r>
      <w:bookmarkEnd w:id="43"/>
      <w:bookmarkEnd w:id="44"/>
      <w:bookmarkEnd w:id="45"/>
      <w:bookmarkEnd w:id="46"/>
      <w:bookmarkEnd w:id="47"/>
      <w:bookmarkEnd w:id="48"/>
      <w:bookmarkEnd w:id="49"/>
      <w:bookmarkEnd w:id="50"/>
    </w:p>
    <w:p>
      <w:pPr>
        <w:spacing w:line="440" w:lineRule="exact"/>
        <w:rPr>
          <w:color w:val="auto"/>
          <w:sz w:val="20"/>
        </w:rPr>
      </w:pPr>
    </w:p>
    <w:p>
      <w:pPr>
        <w:spacing w:line="440" w:lineRule="exact"/>
        <w:rPr>
          <w:color w:val="auto"/>
          <w:szCs w:val="21"/>
        </w:rPr>
      </w:pPr>
    </w:p>
    <w:p>
      <w:pPr>
        <w:spacing w:line="440" w:lineRule="exact"/>
        <w:rPr>
          <w:rFonts w:hint="eastAsia" w:eastAsia="宋体"/>
          <w:color w:val="auto"/>
          <w:szCs w:val="21"/>
          <w:lang w:eastAsia="zh-CN"/>
        </w:rPr>
      </w:pPr>
      <w:r>
        <w:rPr>
          <w:rFonts w:hint="eastAsia"/>
          <w:color w:val="auto"/>
          <w:szCs w:val="21"/>
        </w:rPr>
        <w:t>投标</w:t>
      </w:r>
      <w:r>
        <w:rPr>
          <w:color w:val="auto"/>
          <w:szCs w:val="21"/>
        </w:rPr>
        <w:t>人名称：</w:t>
      </w:r>
      <w:r>
        <w:rPr>
          <w:rFonts w:hint="eastAsia"/>
          <w:color w:val="auto"/>
          <w:szCs w:val="21"/>
          <w:u w:val="single"/>
          <w:lang w:eastAsia="zh-CN"/>
        </w:rPr>
        <w:t xml:space="preserve">                                                        </w:t>
      </w:r>
      <w:r>
        <w:rPr>
          <w:rFonts w:hint="eastAsia"/>
          <w:color w:val="auto"/>
          <w:szCs w:val="21"/>
          <w:lang w:eastAsia="zh-CN"/>
        </w:rPr>
        <w:t xml:space="preserve">  </w:t>
      </w:r>
    </w:p>
    <w:p>
      <w:pPr>
        <w:spacing w:line="440" w:lineRule="exact"/>
        <w:rPr>
          <w:rFonts w:hint="eastAsia" w:eastAsia="宋体"/>
          <w:color w:val="auto"/>
          <w:szCs w:val="21"/>
          <w:lang w:eastAsia="zh-CN"/>
        </w:rPr>
      </w:pPr>
      <w:r>
        <w:rPr>
          <w:color w:val="auto"/>
          <w:szCs w:val="21"/>
        </w:rPr>
        <w:t>单位性质：</w:t>
      </w:r>
      <w:r>
        <w:rPr>
          <w:rFonts w:hint="eastAsia"/>
          <w:color w:val="auto"/>
          <w:szCs w:val="21"/>
          <w:u w:val="single"/>
          <w:lang w:eastAsia="zh-CN"/>
        </w:rPr>
        <w:t xml:space="preserve">                                                              </w:t>
      </w:r>
      <w:r>
        <w:rPr>
          <w:rFonts w:hint="eastAsia"/>
          <w:color w:val="auto"/>
          <w:szCs w:val="21"/>
          <w:lang w:eastAsia="zh-CN"/>
        </w:rPr>
        <w:t xml:space="preserve">  </w:t>
      </w:r>
    </w:p>
    <w:p>
      <w:pPr>
        <w:spacing w:line="440" w:lineRule="exact"/>
        <w:rPr>
          <w:rFonts w:hint="eastAsia" w:eastAsia="宋体"/>
          <w:color w:val="auto"/>
          <w:szCs w:val="21"/>
          <w:lang w:eastAsia="zh-CN"/>
        </w:rPr>
      </w:pPr>
      <w:r>
        <w:rPr>
          <w:color w:val="auto"/>
          <w:szCs w:val="21"/>
        </w:rPr>
        <w:t>地址：</w:t>
      </w:r>
      <w:r>
        <w:rPr>
          <w:rFonts w:hint="eastAsia"/>
          <w:color w:val="auto"/>
          <w:szCs w:val="21"/>
          <w:u w:val="single"/>
          <w:lang w:eastAsia="zh-CN"/>
        </w:rPr>
        <w:t xml:space="preserve">                                                                      </w:t>
      </w:r>
    </w:p>
    <w:p>
      <w:pPr>
        <w:spacing w:line="440" w:lineRule="exact"/>
        <w:rPr>
          <w:color w:val="auto"/>
          <w:szCs w:val="21"/>
        </w:rPr>
      </w:pPr>
      <w:r>
        <w:rPr>
          <w:color w:val="auto"/>
          <w:szCs w:val="21"/>
        </w:rPr>
        <w:t>成立时间：</w:t>
      </w: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w:t>
      </w:r>
    </w:p>
    <w:p>
      <w:pPr>
        <w:spacing w:line="440" w:lineRule="exact"/>
        <w:rPr>
          <w:rFonts w:hint="eastAsia" w:eastAsia="宋体"/>
          <w:color w:val="auto"/>
          <w:szCs w:val="21"/>
          <w:lang w:eastAsia="zh-CN"/>
        </w:rPr>
      </w:pPr>
      <w:r>
        <w:rPr>
          <w:color w:val="auto"/>
          <w:szCs w:val="21"/>
        </w:rPr>
        <w:t>经营期限：</w:t>
      </w:r>
      <w:r>
        <w:rPr>
          <w:rFonts w:hint="eastAsia"/>
          <w:color w:val="auto"/>
          <w:szCs w:val="21"/>
          <w:u w:val="single"/>
          <w:lang w:eastAsia="zh-CN"/>
        </w:rPr>
        <w:t xml:space="preserve">                                                              </w:t>
      </w:r>
    </w:p>
    <w:p>
      <w:pPr>
        <w:spacing w:line="440" w:lineRule="exact"/>
        <w:rPr>
          <w:rFonts w:hint="eastAsia" w:eastAsia="宋体"/>
          <w:color w:val="auto"/>
          <w:szCs w:val="21"/>
          <w:lang w:eastAsia="zh-CN"/>
        </w:rPr>
      </w:pPr>
      <w:r>
        <w:rPr>
          <w:color w:val="auto"/>
          <w:szCs w:val="21"/>
        </w:rPr>
        <w:t>姓名：</w:t>
      </w:r>
      <w:r>
        <w:rPr>
          <w:rFonts w:hint="eastAsia"/>
          <w:color w:val="auto"/>
          <w:szCs w:val="21"/>
          <w:u w:val="single"/>
          <w:lang w:eastAsia="zh-CN"/>
        </w:rPr>
        <w:t xml:space="preserve">                  </w:t>
      </w:r>
      <w:r>
        <w:rPr>
          <w:rFonts w:hint="eastAsia"/>
          <w:color w:val="auto"/>
          <w:szCs w:val="21"/>
          <w:lang w:eastAsia="zh-CN"/>
        </w:rPr>
        <w:t xml:space="preserve">  </w:t>
      </w:r>
      <w:r>
        <w:rPr>
          <w:color w:val="auto"/>
          <w:szCs w:val="21"/>
        </w:rPr>
        <w:t>性别：</w:t>
      </w:r>
      <w:r>
        <w:rPr>
          <w:rFonts w:hint="eastAsia"/>
          <w:color w:val="auto"/>
          <w:szCs w:val="21"/>
          <w:u w:val="single"/>
          <w:lang w:eastAsia="zh-CN"/>
        </w:rPr>
        <w:t xml:space="preserve">                  </w:t>
      </w:r>
      <w:r>
        <w:rPr>
          <w:color w:val="auto"/>
          <w:szCs w:val="21"/>
        </w:rPr>
        <w:t>年龄：</w:t>
      </w:r>
      <w:r>
        <w:rPr>
          <w:rFonts w:hint="eastAsia"/>
          <w:color w:val="auto"/>
          <w:szCs w:val="21"/>
          <w:u w:val="single"/>
          <w:lang w:eastAsia="zh-CN"/>
        </w:rPr>
        <w:t xml:space="preserve">                </w:t>
      </w:r>
      <w:r>
        <w:rPr>
          <w:color w:val="auto"/>
          <w:szCs w:val="21"/>
        </w:rPr>
        <w:t>职务：</w:t>
      </w:r>
      <w:r>
        <w:rPr>
          <w:rFonts w:hint="eastAsia"/>
          <w:color w:val="auto"/>
          <w:szCs w:val="21"/>
          <w:u w:val="single"/>
          <w:lang w:eastAsia="zh-CN"/>
        </w:rPr>
        <w:t xml:space="preserve">                </w:t>
      </w:r>
    </w:p>
    <w:p>
      <w:pPr>
        <w:spacing w:line="440" w:lineRule="exact"/>
        <w:rPr>
          <w:color w:val="auto"/>
          <w:szCs w:val="21"/>
        </w:rPr>
      </w:pPr>
      <w:r>
        <w:rPr>
          <w:color w:val="auto"/>
          <w:szCs w:val="21"/>
        </w:rPr>
        <w:t>系</w:t>
      </w:r>
      <w:r>
        <w:rPr>
          <w:rFonts w:hint="eastAsia"/>
          <w:color w:val="auto"/>
          <w:szCs w:val="21"/>
          <w:u w:val="single"/>
          <w:lang w:eastAsia="zh-CN"/>
        </w:rPr>
        <w:t xml:space="preserve">                                                          </w:t>
      </w:r>
      <w:r>
        <w:rPr>
          <w:rFonts w:hint="eastAsia"/>
          <w:color w:val="auto"/>
          <w:szCs w:val="21"/>
          <w:lang w:eastAsia="zh-CN"/>
        </w:rPr>
        <w:t xml:space="preserve">  </w:t>
      </w:r>
      <w:r>
        <w:rPr>
          <w:rFonts w:hint="eastAsia"/>
          <w:color w:val="auto"/>
          <w:szCs w:val="21"/>
        </w:rPr>
        <w:t>（投标</w:t>
      </w:r>
      <w:r>
        <w:rPr>
          <w:color w:val="auto"/>
          <w:szCs w:val="21"/>
        </w:rPr>
        <w:t>人名称</w:t>
      </w:r>
      <w:r>
        <w:rPr>
          <w:rFonts w:hint="eastAsia"/>
          <w:color w:val="auto"/>
          <w:szCs w:val="21"/>
        </w:rPr>
        <w:t>）</w:t>
      </w:r>
      <w:r>
        <w:rPr>
          <w:color w:val="auto"/>
          <w:szCs w:val="21"/>
        </w:rPr>
        <w:t>的法定代表人。</w:t>
      </w:r>
    </w:p>
    <w:p>
      <w:pPr>
        <w:spacing w:line="440" w:lineRule="exact"/>
        <w:ind w:firstLine="420" w:firstLineChars="200"/>
        <w:rPr>
          <w:color w:val="auto"/>
          <w:szCs w:val="21"/>
        </w:rPr>
      </w:pPr>
      <w:r>
        <w:rPr>
          <w:color w:val="auto"/>
          <w:szCs w:val="21"/>
        </w:rPr>
        <w:t>特此证明。</w:t>
      </w:r>
    </w:p>
    <w:p>
      <w:pPr>
        <w:spacing w:line="440" w:lineRule="exact"/>
        <w:rPr>
          <w:color w:val="auto"/>
          <w:szCs w:val="21"/>
        </w:rPr>
      </w:pPr>
      <w:r>
        <w:rPr>
          <w:rFonts w:hint="eastAsia"/>
          <w:color w:val="auto"/>
          <w:szCs w:val="21"/>
        </w:rPr>
        <w:t>附：法定代表人身份证复印件</w:t>
      </w:r>
    </w:p>
    <w:p>
      <w:pPr>
        <w:spacing w:line="440" w:lineRule="exact"/>
        <w:rPr>
          <w:color w:val="auto"/>
          <w:szCs w:val="21"/>
        </w:rPr>
      </w:pPr>
    </w:p>
    <w:p>
      <w:pPr>
        <w:spacing w:line="440" w:lineRule="exact"/>
        <w:rPr>
          <w:color w:val="auto"/>
          <w:szCs w:val="21"/>
        </w:rPr>
      </w:pPr>
      <w:r>
        <w:rPr>
          <w:color w:val="auto"/>
          <w:sz w:val="24"/>
        </w:rPr>
        <mc:AlternateContent>
          <mc:Choice Requires="wps">
            <w:drawing>
              <wp:anchor distT="0" distB="0" distL="114300" distR="114300" simplePos="0" relativeHeight="251663360" behindDoc="0" locked="0" layoutInCell="1" allowOverlap="1">
                <wp:simplePos x="0" y="0"/>
                <wp:positionH relativeFrom="column">
                  <wp:posOffset>3263265</wp:posOffset>
                </wp:positionH>
                <wp:positionV relativeFrom="paragraph">
                  <wp:posOffset>253365</wp:posOffset>
                </wp:positionV>
                <wp:extent cx="2809875" cy="1704975"/>
                <wp:effectExtent l="0" t="0" r="28575" b="28575"/>
                <wp:wrapNone/>
                <wp:docPr id="14" name="文本框 8"/>
                <wp:cNvGraphicFramePr/>
                <a:graphic xmlns:a="http://schemas.openxmlformats.org/drawingml/2006/main">
                  <a:graphicData uri="http://schemas.microsoft.com/office/word/2010/wordprocessingShape">
                    <wps:wsp>
                      <wps:cNvSpPr txBox="1"/>
                      <wps:spPr>
                        <a:xfrm>
                          <a:off x="0" y="0"/>
                          <a:ext cx="28098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文本框 8" o:spid="_x0000_s1026" o:spt="202" type="#_x0000_t202" style="position:absolute;left:0pt;margin-left:256.95pt;margin-top:19.95pt;height:134.25pt;width:221.25pt;z-index:251663360;mso-width-relative:page;mso-height-relative:page;" fillcolor="#FFFFFF" filled="t" stroked="t" coordsize="21600,21600" o:gfxdata="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7VE2AAAAAoBAAAPAAAAAAAAAAEAIAAA&#10;ACIAAABkcnMvZG93bnJldi54bWxQSwECFAAUAAAACACHTuJAspJtU0UCAADABAAADgAAAAAAAAAB&#10;ACAAAAAnAQAAZHJzL2Uyb0RvYy54bWxQSwUGAAAAAAYABgBZAQAA3gU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mc:Fallback>
        </mc:AlternateContent>
      </w:r>
      <w:r>
        <w:rPr>
          <w:color w:val="auto"/>
          <w:sz w:val="24"/>
        </w:rPr>
        <mc:AlternateContent>
          <mc:Choice Requires="wps">
            <w:drawing>
              <wp:anchor distT="0" distB="0" distL="114300" distR="114300" simplePos="0" relativeHeight="251662336" behindDoc="0" locked="0" layoutInCell="1" allowOverlap="1">
                <wp:simplePos x="0" y="0"/>
                <wp:positionH relativeFrom="column">
                  <wp:posOffset>310515</wp:posOffset>
                </wp:positionH>
                <wp:positionV relativeFrom="paragraph">
                  <wp:posOffset>243840</wp:posOffset>
                </wp:positionV>
                <wp:extent cx="2809875" cy="1704975"/>
                <wp:effectExtent l="0" t="0" r="28575" b="28575"/>
                <wp:wrapNone/>
                <wp:docPr id="13" name="文本框 7"/>
                <wp:cNvGraphicFramePr/>
                <a:graphic xmlns:a="http://schemas.openxmlformats.org/drawingml/2006/main">
                  <a:graphicData uri="http://schemas.microsoft.com/office/word/2010/wordprocessingShape">
                    <wps:wsp>
                      <wps:cNvSpPr txBox="1"/>
                      <wps:spPr>
                        <a:xfrm>
                          <a:off x="0" y="0"/>
                          <a:ext cx="28098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文本框 7" o:spid="_x0000_s1026" o:spt="202" type="#_x0000_t202" style="position:absolute;left:0pt;margin-left:24.45pt;margin-top:19.2pt;height:134.25pt;width:221.25pt;z-index:251662336;mso-width-relative:page;mso-height-relative:page;" fillcolor="#FFFFFF" filled="t" stroked="t" coordsize="21600,21600" o:gfxdata="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4lZQQ2AAAAAkBAAAPAAAAAAAAAAEAIAAA&#10;ACIAAABkcnMvZG93bnJldi54bWxQSwECFAAUAAAACACHTuJAZURPgEUCAADABAAADgAAAAAAAAAB&#10;ACAAAAAnAQAAZHJzL2Uyb0RvYy54bWxQSwUGAAAAAAYABgBZAQAA3gU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jc w:val="left"/>
        <w:rPr>
          <w:color w:val="auto"/>
          <w:szCs w:val="21"/>
        </w:rPr>
      </w:pPr>
      <w:r>
        <w:rPr>
          <w:rFonts w:hint="eastAsia"/>
          <w:color w:val="auto"/>
          <w:szCs w:val="21"/>
          <w:lang w:eastAsia="zh-CN"/>
        </w:rPr>
        <w:t xml:space="preserve">                                                    </w:t>
      </w:r>
      <w:r>
        <w:rPr>
          <w:rFonts w:hint="eastAsia"/>
          <w:color w:val="auto"/>
          <w:szCs w:val="21"/>
        </w:rPr>
        <w:t>投标</w:t>
      </w:r>
      <w:r>
        <w:rPr>
          <w:color w:val="auto"/>
          <w:szCs w:val="21"/>
        </w:rPr>
        <w:t>人：</w:t>
      </w:r>
      <w:r>
        <w:rPr>
          <w:rFonts w:hint="eastAsia"/>
          <w:color w:val="auto"/>
          <w:szCs w:val="21"/>
          <w:u w:val="single"/>
          <w:lang w:eastAsia="zh-CN"/>
        </w:rPr>
        <w:t xml:space="preserve">                     </w:t>
      </w:r>
      <w:r>
        <w:rPr>
          <w:color w:val="auto"/>
          <w:szCs w:val="21"/>
        </w:rPr>
        <w:t>（盖单位章）</w:t>
      </w:r>
    </w:p>
    <w:p>
      <w:pPr>
        <w:spacing w:line="440" w:lineRule="exact"/>
        <w:rPr>
          <w:rFonts w:hint="eastAsia" w:eastAsia="宋体"/>
          <w:color w:val="auto"/>
          <w:szCs w:val="21"/>
          <w:lang w:eastAsia="zh-CN"/>
        </w:rPr>
      </w:pPr>
      <w:r>
        <w:rPr>
          <w:rFonts w:hint="eastAsia"/>
          <w:color w:val="auto"/>
          <w:szCs w:val="21"/>
          <w:lang w:eastAsia="zh-CN"/>
        </w:rPr>
        <w:t xml:space="preserve">                                                         </w:t>
      </w: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rFonts w:hint="eastAsia"/>
          <w:color w:val="auto"/>
          <w:szCs w:val="21"/>
          <w:u w:val="single"/>
          <w:lang w:val="en-US" w:eastAsia="zh-CN"/>
        </w:rPr>
        <w:t xml:space="preserve">  </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w:t>
      </w:r>
      <w:r>
        <w:rPr>
          <w:rFonts w:hint="eastAsia"/>
          <w:color w:val="auto"/>
          <w:szCs w:val="21"/>
          <w:lang w:eastAsia="zh-CN"/>
        </w:rPr>
        <w:t xml:space="preserve">                      </w:t>
      </w:r>
    </w:p>
    <w:p>
      <w:pPr>
        <w:pStyle w:val="3"/>
        <w:jc w:val="both"/>
        <w:rPr>
          <w:color w:val="auto"/>
          <w:sz w:val="30"/>
          <w:szCs w:val="30"/>
        </w:rPr>
      </w:pPr>
    </w:p>
    <w:p>
      <w:pPr>
        <w:rPr>
          <w:color w:val="auto"/>
          <w:sz w:val="30"/>
          <w:szCs w:val="30"/>
        </w:rPr>
      </w:pPr>
    </w:p>
    <w:p>
      <w:pPr>
        <w:rPr>
          <w:color w:val="auto"/>
          <w:sz w:val="30"/>
          <w:szCs w:val="30"/>
        </w:rPr>
      </w:pPr>
    </w:p>
    <w:p>
      <w:pPr>
        <w:rPr>
          <w:color w:val="auto"/>
          <w:sz w:val="30"/>
          <w:szCs w:val="30"/>
        </w:rPr>
      </w:pPr>
    </w:p>
    <w:p>
      <w:pPr>
        <w:spacing w:line="440" w:lineRule="exact"/>
        <w:ind w:firstLine="3534" w:firstLineChars="1100"/>
        <w:rPr>
          <w:rFonts w:ascii="Arial" w:hAnsi="Arial" w:eastAsia="黑体"/>
          <w:b/>
          <w:color w:val="auto"/>
          <w:sz w:val="32"/>
          <w:szCs w:val="22"/>
        </w:rPr>
      </w:pPr>
      <w:bookmarkStart w:id="51" w:name="_Toc152042581"/>
      <w:bookmarkStart w:id="52" w:name="_Toc246997103"/>
      <w:bookmarkStart w:id="53" w:name="_Toc179632812"/>
      <w:bookmarkStart w:id="54" w:name="_Toc26867"/>
      <w:bookmarkStart w:id="55" w:name="_Toc152045792"/>
      <w:bookmarkStart w:id="56" w:name="_Toc246996360"/>
      <w:bookmarkStart w:id="57" w:name="_Toc247085878"/>
      <w:bookmarkStart w:id="58" w:name="_Toc144974861"/>
      <w:r>
        <w:rPr>
          <w:rFonts w:ascii="Arial" w:hAnsi="Arial" w:eastAsia="黑体"/>
          <w:b/>
          <w:color w:val="auto"/>
          <w:sz w:val="32"/>
          <w:szCs w:val="22"/>
        </w:rPr>
        <w:t>授权委托书</w:t>
      </w:r>
      <w:bookmarkEnd w:id="51"/>
      <w:bookmarkEnd w:id="52"/>
      <w:bookmarkEnd w:id="53"/>
      <w:bookmarkEnd w:id="54"/>
      <w:bookmarkEnd w:id="55"/>
      <w:bookmarkEnd w:id="56"/>
      <w:bookmarkEnd w:id="57"/>
      <w:bookmarkEnd w:id="58"/>
    </w:p>
    <w:p>
      <w:pPr>
        <w:spacing w:line="440" w:lineRule="exact"/>
        <w:rPr>
          <w:rFonts w:eastAsia="黑体"/>
          <w:color w:val="auto"/>
          <w:szCs w:val="21"/>
        </w:rPr>
      </w:pPr>
    </w:p>
    <w:p>
      <w:pPr>
        <w:topLinePunct/>
        <w:spacing w:line="440" w:lineRule="exact"/>
        <w:ind w:firstLine="420" w:firstLineChars="200"/>
        <w:rPr>
          <w:color w:val="auto"/>
          <w:szCs w:val="21"/>
        </w:rPr>
      </w:pPr>
      <w:r>
        <w:rPr>
          <w:color w:val="auto"/>
          <w:szCs w:val="21"/>
        </w:rPr>
        <w:t>本人</w:t>
      </w:r>
      <w:r>
        <w:rPr>
          <w:rFonts w:hint="eastAsia"/>
          <w:color w:val="auto"/>
          <w:szCs w:val="21"/>
          <w:u w:val="single"/>
          <w:lang w:eastAsia="zh-CN"/>
        </w:rPr>
        <w:t xml:space="preserve">              </w:t>
      </w:r>
      <w:r>
        <w:rPr>
          <w:color w:val="auto"/>
          <w:szCs w:val="21"/>
        </w:rPr>
        <w:t>（姓名）系</w:t>
      </w:r>
      <w:r>
        <w:rPr>
          <w:rFonts w:hint="eastAsia"/>
          <w:color w:val="auto"/>
          <w:szCs w:val="21"/>
          <w:u w:val="single"/>
          <w:lang w:eastAsia="zh-CN"/>
        </w:rPr>
        <w:t xml:space="preserve">                </w:t>
      </w:r>
      <w:r>
        <w:rPr>
          <w:color w:val="auto"/>
          <w:szCs w:val="21"/>
        </w:rPr>
        <w:t>（</w:t>
      </w:r>
      <w:r>
        <w:rPr>
          <w:rFonts w:hint="eastAsia"/>
          <w:color w:val="auto"/>
          <w:szCs w:val="21"/>
        </w:rPr>
        <w:t>投标</w:t>
      </w:r>
      <w:r>
        <w:rPr>
          <w:color w:val="auto"/>
          <w:szCs w:val="21"/>
        </w:rPr>
        <w:t>人名称）的法定代表人，现委托</w:t>
      </w:r>
      <w:r>
        <w:rPr>
          <w:rFonts w:hint="eastAsia"/>
          <w:color w:val="auto"/>
          <w:szCs w:val="21"/>
          <w:u w:val="single"/>
          <w:lang w:eastAsia="zh-CN"/>
        </w:rPr>
        <w:t xml:space="preserve">                </w:t>
      </w:r>
      <w:r>
        <w:rPr>
          <w:color w:val="auto"/>
          <w:szCs w:val="21"/>
        </w:rPr>
        <w:t>（姓名）为我方代理人。代理人根据授权，以我方名义签署、澄清</w:t>
      </w:r>
      <w:r>
        <w:rPr>
          <w:rFonts w:hint="eastAsia"/>
          <w:color w:val="auto"/>
          <w:szCs w:val="21"/>
        </w:rPr>
        <w:t>、说明、补正</w:t>
      </w:r>
      <w:r>
        <w:rPr>
          <w:color w:val="auto"/>
          <w:szCs w:val="21"/>
        </w:rPr>
        <w:t>、递交、撤回、修改</w:t>
      </w:r>
      <w:r>
        <w:rPr>
          <w:rFonts w:hint="eastAsia"/>
          <w:color w:val="auto"/>
          <w:szCs w:val="21"/>
          <w:u w:val="single"/>
          <w:lang w:eastAsia="zh-CN"/>
        </w:rPr>
        <w:t xml:space="preserve">                      </w:t>
      </w:r>
      <w:r>
        <w:rPr>
          <w:color w:val="auto"/>
          <w:szCs w:val="21"/>
        </w:rPr>
        <w:t>（项目名称）</w:t>
      </w:r>
      <w:r>
        <w:rPr>
          <w:rFonts w:hint="eastAsia"/>
          <w:color w:val="auto"/>
          <w:szCs w:val="21"/>
        </w:rPr>
        <w:t>投标</w:t>
      </w:r>
      <w:r>
        <w:rPr>
          <w:color w:val="auto"/>
          <w:szCs w:val="21"/>
        </w:rPr>
        <w:t>文件、签订合同和处理有关事宜，其法律后果由我方承担。</w:t>
      </w:r>
    </w:p>
    <w:p>
      <w:pPr>
        <w:spacing w:line="440" w:lineRule="exact"/>
        <w:rPr>
          <w:color w:val="auto"/>
          <w:szCs w:val="21"/>
        </w:rPr>
      </w:pPr>
      <w:r>
        <w:rPr>
          <w:rFonts w:hint="eastAsia"/>
          <w:color w:val="auto"/>
          <w:szCs w:val="21"/>
          <w:lang w:eastAsia="zh-CN"/>
        </w:rPr>
        <w:t xml:space="preserve">        </w:t>
      </w:r>
      <w:r>
        <w:rPr>
          <w:color w:val="auto"/>
          <w:szCs w:val="21"/>
        </w:rPr>
        <w:t>委托期限：</w:t>
      </w:r>
      <w:r>
        <w:rPr>
          <w:rFonts w:hint="eastAsia"/>
          <w:color w:val="auto"/>
          <w:szCs w:val="21"/>
          <w:u w:val="single"/>
          <w:lang w:eastAsia="zh-CN"/>
        </w:rPr>
        <w:t xml:space="preserve">                          </w:t>
      </w:r>
      <w:r>
        <w:rPr>
          <w:rFonts w:hint="eastAsia"/>
          <w:color w:val="auto"/>
          <w:szCs w:val="21"/>
        </w:rPr>
        <w:t>。</w:t>
      </w:r>
    </w:p>
    <w:p>
      <w:pPr>
        <w:spacing w:line="440" w:lineRule="exact"/>
        <w:ind w:firstLine="420" w:firstLineChars="200"/>
        <w:rPr>
          <w:color w:val="auto"/>
          <w:szCs w:val="21"/>
        </w:rPr>
      </w:pPr>
      <w:r>
        <w:rPr>
          <w:color w:val="auto"/>
          <w:szCs w:val="21"/>
        </w:rPr>
        <w:t>代理人无转委托权。</w:t>
      </w:r>
    </w:p>
    <w:p>
      <w:pPr>
        <w:spacing w:line="440" w:lineRule="exact"/>
        <w:rPr>
          <w:color w:val="auto"/>
          <w:szCs w:val="21"/>
        </w:rPr>
      </w:pPr>
    </w:p>
    <w:p>
      <w:pPr>
        <w:spacing w:line="440" w:lineRule="exact"/>
        <w:rPr>
          <w:color w:val="auto"/>
          <w:szCs w:val="21"/>
        </w:rPr>
      </w:pPr>
      <w:r>
        <w:rPr>
          <w:color w:val="auto"/>
          <w:sz w:val="24"/>
        </w:rPr>
        <mc:AlternateContent>
          <mc:Choice Requires="wps">
            <w:drawing>
              <wp:anchor distT="0" distB="0" distL="114300" distR="114300" simplePos="0" relativeHeight="251666432" behindDoc="0" locked="0" layoutInCell="1" allowOverlap="1">
                <wp:simplePos x="0" y="0"/>
                <wp:positionH relativeFrom="column">
                  <wp:posOffset>3219450</wp:posOffset>
                </wp:positionH>
                <wp:positionV relativeFrom="paragraph">
                  <wp:posOffset>15875</wp:posOffset>
                </wp:positionV>
                <wp:extent cx="2809875" cy="1419225"/>
                <wp:effectExtent l="0" t="0" r="28575" b="28575"/>
                <wp:wrapNone/>
                <wp:docPr id="12" name="文本框 12"/>
                <wp:cNvGraphicFramePr/>
                <a:graphic xmlns:a="http://schemas.openxmlformats.org/drawingml/2006/main">
                  <a:graphicData uri="http://schemas.microsoft.com/office/word/2010/wordprocessingShape">
                    <wps:wsp>
                      <wps:cNvSpPr txBox="1"/>
                      <wps:spPr>
                        <a:xfrm>
                          <a:off x="0" y="0"/>
                          <a:ext cx="2809875" cy="141922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_x0000_s1026" o:spid="_x0000_s1026" o:spt="202" type="#_x0000_t202" style="position:absolute;left:0pt;margin-left:253.5pt;margin-top:1.25pt;height:111.75pt;width:221.25pt;z-index:251666432;mso-width-relative:page;mso-height-relative:page;" fillcolor="#FFFFFF" filled="t" stroked="t" coordsize="21600,21600" o:gfxdata="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0tWdP1wAAAAkBAAAPAAAAAAAAAAEAIAAA&#10;ACIAAABkcnMvZG93bnJldi54bWxQSwECFAAUAAAACACHTuJAd7Uk0kYCAADBBAAADgAAAAAAAAAB&#10;ACAAAAAmAQAAZHJzL2Uyb0RvYy54bWxQSwUGAAAAAAYABgBZAQAA3gU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身份证反面复印件</w:t>
                      </w:r>
                    </w:p>
                  </w:txbxContent>
                </v:textbox>
              </v:shape>
            </w:pict>
          </mc:Fallback>
        </mc:AlternateContent>
      </w:r>
      <w:r>
        <w:rPr>
          <w:color w:val="auto"/>
          <w:sz w:val="24"/>
        </w:rPr>
        <mc:AlternateContent>
          <mc:Choice Requires="wps">
            <w:drawing>
              <wp:anchor distT="0" distB="0" distL="114300" distR="114300" simplePos="0" relativeHeight="251665408" behindDoc="0" locked="0" layoutInCell="1" allowOverlap="1">
                <wp:simplePos x="0" y="0"/>
                <wp:positionH relativeFrom="column">
                  <wp:posOffset>210820</wp:posOffset>
                </wp:positionH>
                <wp:positionV relativeFrom="paragraph">
                  <wp:posOffset>29845</wp:posOffset>
                </wp:positionV>
                <wp:extent cx="2809875" cy="1426845"/>
                <wp:effectExtent l="0" t="0" r="28575" b="20955"/>
                <wp:wrapNone/>
                <wp:docPr id="9" name="文本框 9"/>
                <wp:cNvGraphicFramePr/>
                <a:graphic xmlns:a="http://schemas.openxmlformats.org/drawingml/2006/main">
                  <a:graphicData uri="http://schemas.microsoft.com/office/word/2010/wordprocessingShape">
                    <wps:wsp>
                      <wps:cNvSpPr txBox="1"/>
                      <wps:spPr>
                        <a:xfrm>
                          <a:off x="0" y="0"/>
                          <a:ext cx="2809875" cy="142684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_x0000_s1026" o:spid="_x0000_s1026" o:spt="202" type="#_x0000_t202" style="position:absolute;left:0pt;margin-left:16.6pt;margin-top:2.35pt;height:112.35pt;width:221.25pt;z-index:251665408;mso-width-relative:page;mso-height-relative:page;" fillcolor="#FFFFFF" filled="t" stroked="t" coordsize="21600,21600" o:gfxdata="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VSi3l1wAAAAgBAAAPAAAAAAAAAAEAIAAA&#10;ACIAAABkcnMvZG93bnJldi54bWxQSwECFAAUAAAACACHTuJA7kPltkYCAAC/BAAADgAAAAAAAAAB&#10;ACAAAAAmAQAAZHJzL2Uyb0RvYy54bWxQSwUGAAAAAAYABgBZAQAA3gU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法定代表人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r>
        <w:rPr>
          <w:color w:val="auto"/>
          <w:sz w:val="24"/>
        </w:rPr>
        <mc:AlternateContent>
          <mc:Choice Requires="wps">
            <w:drawing>
              <wp:anchor distT="0" distB="0" distL="114300" distR="114300" simplePos="0" relativeHeight="251668480" behindDoc="0" locked="0" layoutInCell="1" allowOverlap="1">
                <wp:simplePos x="0" y="0"/>
                <wp:positionH relativeFrom="column">
                  <wp:posOffset>3232785</wp:posOffset>
                </wp:positionH>
                <wp:positionV relativeFrom="paragraph">
                  <wp:posOffset>262890</wp:posOffset>
                </wp:positionV>
                <wp:extent cx="2809875" cy="1371600"/>
                <wp:effectExtent l="0" t="0" r="28575" b="19050"/>
                <wp:wrapNone/>
                <wp:docPr id="10" name="文本框 10"/>
                <wp:cNvGraphicFramePr/>
                <a:graphic xmlns:a="http://schemas.openxmlformats.org/drawingml/2006/main">
                  <a:graphicData uri="http://schemas.microsoft.com/office/word/2010/wordprocessingShape">
                    <wps:wsp>
                      <wps:cNvSpPr txBox="1"/>
                      <wps:spPr>
                        <a:xfrm>
                          <a:off x="0" y="0"/>
                          <a:ext cx="2809875" cy="13716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身份证反面复印件</w:t>
                            </w:r>
                          </w:p>
                        </w:txbxContent>
                      </wps:txbx>
                      <wps:bodyPr upright="1"/>
                    </wps:wsp>
                  </a:graphicData>
                </a:graphic>
              </wp:anchor>
            </w:drawing>
          </mc:Choice>
          <mc:Fallback>
            <w:pict>
              <v:shape id="_x0000_s1026" o:spid="_x0000_s1026" o:spt="202" type="#_x0000_t202" style="position:absolute;left:0pt;margin-left:254.55pt;margin-top:20.7pt;height:108pt;width:221.25pt;z-index:251668480;mso-width-relative:page;mso-height-relative:page;" fillcolor="#FFFFFF" filled="t" stroked="t" coordsize="21600,21600" o:gfxdata="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gEJCbYAAAACgEAAA8AAAAAAAAAAQAgAAAA&#10;IgAAAGRycy9kb3ducmV2LnhtbFBLAQIUABQAAAAIAIdO4kCjozs7RAIAAMEEAAAOAAAAAAAAAAEA&#10;IAAAACcBAABkcnMvZTJvRG9jLnhtbFBLBQYAAAAABgAGAFkBAADdBQ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身份证反面复印件</w:t>
                      </w:r>
                    </w:p>
                  </w:txbxContent>
                </v:textbox>
              </v:shape>
            </w:pict>
          </mc:Fallback>
        </mc:AlternateContent>
      </w:r>
      <w:r>
        <w:rPr>
          <w:color w:val="auto"/>
          <w:sz w:val="24"/>
        </w:rPr>
        <mc:AlternateContent>
          <mc:Choice Requires="wps">
            <w:drawing>
              <wp:anchor distT="0" distB="0" distL="114300" distR="114300" simplePos="0" relativeHeight="251667456" behindDoc="0" locked="0" layoutInCell="1" allowOverlap="1">
                <wp:simplePos x="0" y="0"/>
                <wp:positionH relativeFrom="column">
                  <wp:posOffset>257175</wp:posOffset>
                </wp:positionH>
                <wp:positionV relativeFrom="paragraph">
                  <wp:posOffset>277495</wp:posOffset>
                </wp:positionV>
                <wp:extent cx="2809875" cy="1379855"/>
                <wp:effectExtent l="0" t="0" r="28575" b="10795"/>
                <wp:wrapNone/>
                <wp:docPr id="11" name="文本框 11"/>
                <wp:cNvGraphicFramePr/>
                <a:graphic xmlns:a="http://schemas.openxmlformats.org/drawingml/2006/main">
                  <a:graphicData uri="http://schemas.microsoft.com/office/word/2010/wordprocessingShape">
                    <wps:wsp>
                      <wps:cNvSpPr txBox="1"/>
                      <wps:spPr>
                        <a:xfrm>
                          <a:off x="0" y="0"/>
                          <a:ext cx="2809875" cy="137985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身份证正面复印件</w:t>
                            </w:r>
                          </w:p>
                        </w:txbxContent>
                      </wps:txbx>
                      <wps:bodyPr upright="1"/>
                    </wps:wsp>
                  </a:graphicData>
                </a:graphic>
              </wp:anchor>
            </w:drawing>
          </mc:Choice>
          <mc:Fallback>
            <w:pict>
              <v:shape id="_x0000_s1026" o:spid="_x0000_s1026" o:spt="202" type="#_x0000_t202" style="position:absolute;left:0pt;margin-left:20.25pt;margin-top:21.85pt;height:108.65pt;width:221.25pt;z-index:251667456;mso-width-relative:page;mso-height-relative:page;" fillcolor="#FFFFFF" filled="t" stroked="t" coordsize="21600,21600" o:gfxdata="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FsZsX1wAAAAkBAAAPAAAAAAAAAAEAIAAA&#10;ACIAAABkcnMvZG93bnJldi54bWxQSwECFAAUAAAACACHTuJA3bDcaUYCAADBBAAADgAAAAAAAAAB&#10;ACAAAAAmAQAAZHJzL2Uyb0RvYy54bWxQSwUGAAAAAAYABgBZAQAA3gUAAAAA&#10;">
                <v:fill type="gradient" on="t" color2="#FFFFFF" angle="90" focus="100%" focussize="0,0">
                  <o:fill type="gradientUnscaled" v:ext="backwardCompatible"/>
                </v:fill>
                <v:stroke weight="1.25pt" color="#000000" joinstyle="miter"/>
                <v:imagedata o:title=""/>
                <o:lock v:ext="edit" aspectratio="f"/>
                <v:textbox>
                  <w:txbxContent>
                    <w:p/>
                    <w:p/>
                    <w:p>
                      <w:pPr>
                        <w:jc w:val="center"/>
                        <w:rPr>
                          <w:b/>
                          <w:bCs/>
                          <w:sz w:val="28"/>
                          <w:szCs w:val="36"/>
                        </w:rPr>
                      </w:pPr>
                      <w:r>
                        <w:rPr>
                          <w:rFonts w:hint="eastAsia"/>
                          <w:b/>
                          <w:bCs/>
                          <w:sz w:val="28"/>
                          <w:szCs w:val="36"/>
                        </w:rPr>
                        <w:t>委托代理人</w:t>
                      </w:r>
                    </w:p>
                    <w:p>
                      <w:pPr>
                        <w:jc w:val="center"/>
                        <w:rPr>
                          <w:b/>
                          <w:bCs/>
                          <w:sz w:val="28"/>
                          <w:szCs w:val="36"/>
                        </w:rPr>
                      </w:pPr>
                      <w:r>
                        <w:rPr>
                          <w:rFonts w:hint="eastAsia"/>
                          <w:b/>
                          <w:bCs/>
                          <w:sz w:val="28"/>
                          <w:szCs w:val="36"/>
                        </w:rPr>
                        <w:t>身份证正面复印件</w:t>
                      </w:r>
                    </w:p>
                  </w:txbxContent>
                </v:textbox>
              </v:shape>
            </w:pict>
          </mc:Fallback>
        </mc:AlternateContent>
      </w: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440" w:lineRule="exact"/>
        <w:rPr>
          <w:color w:val="auto"/>
          <w:szCs w:val="21"/>
        </w:rPr>
      </w:pPr>
    </w:p>
    <w:p>
      <w:pPr>
        <w:spacing w:line="580" w:lineRule="exact"/>
        <w:rPr>
          <w:color w:val="auto"/>
          <w:szCs w:val="21"/>
        </w:rPr>
      </w:pPr>
      <w:r>
        <w:rPr>
          <w:rFonts w:hint="eastAsia"/>
          <w:color w:val="auto"/>
          <w:szCs w:val="21"/>
        </w:rPr>
        <w:t>投标</w:t>
      </w:r>
      <w:r>
        <w:rPr>
          <w:color w:val="auto"/>
          <w:szCs w:val="21"/>
        </w:rPr>
        <w:t>人：</w:t>
      </w:r>
      <w:r>
        <w:rPr>
          <w:rFonts w:hint="eastAsia"/>
          <w:color w:val="auto"/>
          <w:szCs w:val="21"/>
          <w:u w:val="single"/>
          <w:lang w:eastAsia="zh-CN"/>
        </w:rPr>
        <w:t xml:space="preserve">                                                              </w:t>
      </w:r>
      <w:r>
        <w:rPr>
          <w:color w:val="auto"/>
          <w:szCs w:val="21"/>
        </w:rPr>
        <w:t>（盖单位章）</w:t>
      </w:r>
    </w:p>
    <w:p>
      <w:pPr>
        <w:spacing w:line="580" w:lineRule="exact"/>
        <w:rPr>
          <w:color w:val="auto"/>
          <w:szCs w:val="21"/>
        </w:rPr>
      </w:pPr>
      <w:r>
        <w:rPr>
          <w:color w:val="auto"/>
          <w:szCs w:val="21"/>
        </w:rPr>
        <w:t>法定代表人：</w:t>
      </w:r>
      <w:r>
        <w:rPr>
          <w:rFonts w:hint="eastAsia"/>
          <w:color w:val="auto"/>
          <w:szCs w:val="21"/>
          <w:u w:val="single"/>
          <w:lang w:eastAsia="zh-CN"/>
        </w:rPr>
        <w:t xml:space="preserve">                                                              </w:t>
      </w:r>
      <w:r>
        <w:rPr>
          <w:color w:val="auto"/>
          <w:szCs w:val="21"/>
        </w:rPr>
        <w:t>（签字）</w:t>
      </w:r>
    </w:p>
    <w:p>
      <w:pPr>
        <w:spacing w:line="580" w:lineRule="exact"/>
        <w:rPr>
          <w:rFonts w:hint="eastAsia" w:eastAsia="宋体"/>
          <w:color w:val="auto"/>
          <w:szCs w:val="21"/>
          <w:lang w:eastAsia="zh-CN"/>
        </w:rPr>
      </w:pPr>
      <w:r>
        <w:rPr>
          <w:color w:val="auto"/>
          <w:szCs w:val="21"/>
        </w:rPr>
        <w:t>身份证号码：</w:t>
      </w:r>
      <w:r>
        <w:rPr>
          <w:rFonts w:hint="eastAsia"/>
          <w:color w:val="auto"/>
          <w:szCs w:val="21"/>
          <w:u w:val="single"/>
          <w:lang w:eastAsia="zh-CN"/>
        </w:rPr>
        <w:t xml:space="preserve">                                                                          </w:t>
      </w:r>
    </w:p>
    <w:p>
      <w:pPr>
        <w:spacing w:line="580" w:lineRule="exact"/>
        <w:rPr>
          <w:rFonts w:hint="eastAsia" w:eastAsia="宋体"/>
          <w:color w:val="auto"/>
          <w:szCs w:val="21"/>
          <w:lang w:eastAsia="zh-CN"/>
        </w:rPr>
      </w:pPr>
      <w:r>
        <w:rPr>
          <w:color w:val="auto"/>
          <w:szCs w:val="21"/>
        </w:rPr>
        <w:t>委托代理人：</w:t>
      </w:r>
      <w:r>
        <w:rPr>
          <w:rFonts w:hint="eastAsia"/>
          <w:color w:val="auto"/>
          <w:szCs w:val="21"/>
          <w:u w:val="single"/>
          <w:lang w:eastAsia="zh-CN"/>
        </w:rPr>
        <w:t xml:space="preserve">                                                                      </w:t>
      </w:r>
      <w:r>
        <w:rPr>
          <w:color w:val="auto"/>
          <w:szCs w:val="21"/>
        </w:rPr>
        <w:t>（签字）</w:t>
      </w:r>
      <w:r>
        <w:rPr>
          <w:rFonts w:hint="eastAsia"/>
          <w:color w:val="auto"/>
          <w:szCs w:val="21"/>
          <w:lang w:eastAsia="zh-CN"/>
        </w:rPr>
        <w:t xml:space="preserve">  </w:t>
      </w:r>
    </w:p>
    <w:p>
      <w:pPr>
        <w:spacing w:line="580" w:lineRule="exact"/>
        <w:rPr>
          <w:rFonts w:hint="eastAsia" w:eastAsia="宋体"/>
          <w:color w:val="auto"/>
          <w:szCs w:val="21"/>
          <w:u w:val="single"/>
          <w:lang w:eastAsia="zh-CN"/>
        </w:rPr>
      </w:pPr>
      <w:r>
        <w:rPr>
          <w:color w:val="auto"/>
          <w:szCs w:val="21"/>
        </w:rPr>
        <w:t>身份证号码：</w:t>
      </w:r>
      <w:r>
        <w:rPr>
          <w:rFonts w:hint="eastAsia"/>
          <w:color w:val="auto"/>
          <w:szCs w:val="21"/>
          <w:u w:val="single"/>
          <w:lang w:eastAsia="zh-CN"/>
        </w:rPr>
        <w:t xml:space="preserve">                                                                            </w:t>
      </w:r>
    </w:p>
    <w:p>
      <w:pPr>
        <w:spacing w:line="440" w:lineRule="exact"/>
        <w:ind w:firstLine="2310" w:firstLineChars="1100"/>
        <w:rPr>
          <w:rFonts w:eastAsia="黑体"/>
          <w:color w:val="auto"/>
          <w:szCs w:val="21"/>
        </w:rPr>
      </w:pPr>
      <w:r>
        <w:rPr>
          <w:rFonts w:hint="eastAsia"/>
          <w:color w:val="auto"/>
          <w:szCs w:val="21"/>
          <w:u w:val="single"/>
          <w:lang w:eastAsia="zh-CN"/>
        </w:rPr>
        <w:t xml:space="preserve">              </w:t>
      </w:r>
      <w:r>
        <w:rPr>
          <w:color w:val="auto"/>
          <w:szCs w:val="21"/>
        </w:rPr>
        <w:t>年</w:t>
      </w:r>
      <w:r>
        <w:rPr>
          <w:rFonts w:hint="eastAsia"/>
          <w:color w:val="auto"/>
          <w:szCs w:val="21"/>
          <w:u w:val="single"/>
          <w:lang w:eastAsia="zh-CN"/>
        </w:rPr>
        <w:t xml:space="preserve">              </w:t>
      </w:r>
      <w:r>
        <w:rPr>
          <w:color w:val="auto"/>
          <w:szCs w:val="21"/>
        </w:rPr>
        <w:t>月</w:t>
      </w:r>
      <w:r>
        <w:rPr>
          <w:rFonts w:hint="eastAsia"/>
          <w:color w:val="auto"/>
          <w:szCs w:val="21"/>
          <w:u w:val="single"/>
          <w:lang w:eastAsia="zh-CN"/>
        </w:rPr>
        <w:t xml:space="preserve">              </w:t>
      </w:r>
      <w:r>
        <w:rPr>
          <w:color w:val="auto"/>
          <w:szCs w:val="21"/>
        </w:rPr>
        <w:t>日</w:t>
      </w:r>
    </w:p>
    <w:p>
      <w:pPr>
        <w:rPr>
          <w:color w:val="auto"/>
          <w:sz w:val="30"/>
          <w:szCs w:val="30"/>
        </w:rPr>
      </w:pPr>
    </w:p>
    <w:p>
      <w:pPr>
        <w:rPr>
          <w:color w:val="auto"/>
          <w:sz w:val="30"/>
          <w:szCs w:val="30"/>
        </w:rPr>
      </w:pPr>
    </w:p>
    <w:p>
      <w:pPr>
        <w:rPr>
          <w:color w:val="auto"/>
          <w:sz w:val="30"/>
          <w:szCs w:val="30"/>
        </w:rPr>
      </w:pPr>
    </w:p>
    <w:p>
      <w:pPr>
        <w:pStyle w:val="3"/>
        <w:ind w:firstLine="2891" w:firstLineChars="800"/>
        <w:jc w:val="both"/>
        <w:rPr>
          <w:color w:val="auto"/>
          <w:sz w:val="36"/>
          <w:szCs w:val="36"/>
        </w:rPr>
      </w:pPr>
      <w:r>
        <w:rPr>
          <w:rFonts w:hint="eastAsia"/>
          <w:color w:val="auto"/>
          <w:sz w:val="36"/>
          <w:szCs w:val="36"/>
        </w:rPr>
        <w:t>三、</w:t>
      </w:r>
      <w:r>
        <w:rPr>
          <w:color w:val="auto"/>
          <w:sz w:val="36"/>
          <w:szCs w:val="36"/>
        </w:rPr>
        <w:t>已标价工程量清单</w:t>
      </w:r>
    </w:p>
    <w:p>
      <w:pPr>
        <w:pStyle w:val="3"/>
        <w:ind w:firstLine="253" w:firstLineChars="100"/>
        <w:rPr>
          <w:color w:val="auto"/>
        </w:rPr>
      </w:pPr>
      <w:r>
        <w:rPr>
          <w:rFonts w:hint="eastAsia"/>
          <w:color w:val="auto"/>
          <w:spacing w:val="6"/>
        </w:rPr>
        <w:t>（需加盖注册造价师章</w:t>
      </w:r>
      <w:r>
        <w:rPr>
          <w:rFonts w:hint="eastAsia"/>
          <w:color w:val="auto"/>
          <w:spacing w:val="6"/>
          <w:lang w:eastAsia="zh-CN"/>
        </w:rPr>
        <w:t>，投标清单必须按磋商文件提供的清单顺序填写</w:t>
      </w:r>
      <w:r>
        <w:rPr>
          <w:rFonts w:hint="eastAsia"/>
          <w:color w:val="auto"/>
          <w:spacing w:val="6"/>
        </w:rPr>
        <w:t>）</w:t>
      </w:r>
    </w:p>
    <w:p>
      <w:pPr>
        <w:pStyle w:val="3"/>
        <w:jc w:val="both"/>
        <w:rPr>
          <w:color w:val="auto"/>
          <w:sz w:val="30"/>
          <w:szCs w:val="30"/>
        </w:rPr>
      </w:pPr>
    </w:p>
    <w:p>
      <w:pPr>
        <w:pStyle w:val="3"/>
        <w:jc w:val="both"/>
        <w:rPr>
          <w:color w:val="auto"/>
          <w:sz w:val="30"/>
          <w:szCs w:val="30"/>
        </w:rPr>
      </w:pPr>
    </w:p>
    <w:p>
      <w:pPr>
        <w:pStyle w:val="3"/>
        <w:jc w:val="both"/>
        <w:rPr>
          <w:color w:val="auto"/>
          <w:sz w:val="30"/>
          <w:szCs w:val="30"/>
        </w:rPr>
      </w:pPr>
    </w:p>
    <w:p>
      <w:pPr>
        <w:pStyle w:val="3"/>
        <w:jc w:val="both"/>
        <w:rPr>
          <w:color w:val="auto"/>
          <w:sz w:val="30"/>
          <w:szCs w:val="30"/>
        </w:rPr>
      </w:pPr>
    </w:p>
    <w:p>
      <w:pPr>
        <w:pStyle w:val="3"/>
        <w:jc w:val="both"/>
        <w:rPr>
          <w:color w:val="auto"/>
          <w:sz w:val="30"/>
          <w:szCs w:val="30"/>
        </w:rPr>
      </w:pPr>
    </w:p>
    <w:p>
      <w:pPr>
        <w:pStyle w:val="3"/>
        <w:jc w:val="both"/>
        <w:rPr>
          <w:color w:val="auto"/>
          <w:sz w:val="30"/>
          <w:szCs w:val="30"/>
        </w:rPr>
      </w:pPr>
    </w:p>
    <w:p>
      <w:pPr>
        <w:rPr>
          <w:color w:val="auto"/>
          <w:sz w:val="30"/>
          <w:szCs w:val="30"/>
        </w:rPr>
      </w:pPr>
    </w:p>
    <w:p>
      <w:pPr>
        <w:rPr>
          <w:color w:val="auto"/>
          <w:sz w:val="30"/>
          <w:szCs w:val="30"/>
        </w:rPr>
      </w:pPr>
    </w:p>
    <w:p>
      <w:pPr>
        <w:rPr>
          <w:color w:val="auto"/>
          <w:sz w:val="30"/>
          <w:szCs w:val="30"/>
        </w:rPr>
      </w:pPr>
    </w:p>
    <w:p>
      <w:pPr>
        <w:rPr>
          <w:color w:val="auto"/>
          <w:sz w:val="30"/>
          <w:szCs w:val="30"/>
        </w:rPr>
      </w:pPr>
    </w:p>
    <w:p>
      <w:pPr>
        <w:rPr>
          <w:color w:val="auto"/>
          <w:sz w:val="30"/>
          <w:szCs w:val="30"/>
        </w:rPr>
      </w:pPr>
    </w:p>
    <w:p>
      <w:pPr>
        <w:rPr>
          <w:color w:val="auto"/>
          <w:sz w:val="30"/>
          <w:szCs w:val="30"/>
        </w:rPr>
      </w:pPr>
    </w:p>
    <w:p>
      <w:pPr>
        <w:rPr>
          <w:color w:val="auto"/>
          <w:sz w:val="30"/>
          <w:szCs w:val="30"/>
        </w:rPr>
      </w:pPr>
    </w:p>
    <w:p>
      <w:pPr>
        <w:pStyle w:val="3"/>
        <w:jc w:val="both"/>
        <w:rPr>
          <w:color w:val="auto"/>
          <w:sz w:val="30"/>
          <w:szCs w:val="30"/>
        </w:rPr>
      </w:pPr>
    </w:p>
    <w:p>
      <w:pPr>
        <w:rPr>
          <w:color w:val="auto"/>
          <w:sz w:val="30"/>
          <w:szCs w:val="30"/>
        </w:rPr>
      </w:pPr>
    </w:p>
    <w:p>
      <w:pPr>
        <w:rPr>
          <w:color w:val="auto"/>
          <w:sz w:val="30"/>
          <w:szCs w:val="30"/>
        </w:rPr>
      </w:pPr>
    </w:p>
    <w:p>
      <w:pPr>
        <w:pStyle w:val="3"/>
        <w:ind w:firstLine="3534" w:firstLineChars="1100"/>
        <w:jc w:val="both"/>
        <w:rPr>
          <w:color w:val="auto"/>
          <w:sz w:val="32"/>
          <w:szCs w:val="32"/>
        </w:rPr>
      </w:pPr>
      <w:bookmarkStart w:id="59" w:name="_Toc246997115"/>
      <w:bookmarkStart w:id="60" w:name="_Toc144974875"/>
      <w:bookmarkStart w:id="61" w:name="_Toc17102"/>
      <w:bookmarkStart w:id="62" w:name="_Toc179632827"/>
      <w:bookmarkStart w:id="63" w:name="_Toc246996372"/>
      <w:bookmarkStart w:id="64" w:name="_Toc152042596"/>
      <w:bookmarkStart w:id="65" w:name="_Toc247085890"/>
      <w:bookmarkStart w:id="66" w:name="_Toc152045807"/>
      <w:r>
        <w:rPr>
          <w:rFonts w:hint="eastAsia"/>
          <w:color w:val="auto"/>
          <w:sz w:val="32"/>
          <w:szCs w:val="32"/>
        </w:rPr>
        <w:t>四、</w:t>
      </w:r>
      <w:r>
        <w:rPr>
          <w:color w:val="auto"/>
          <w:sz w:val="32"/>
          <w:szCs w:val="32"/>
        </w:rPr>
        <w:t>资格审查资料</w:t>
      </w:r>
      <w:bookmarkEnd w:id="59"/>
      <w:bookmarkEnd w:id="60"/>
      <w:bookmarkEnd w:id="61"/>
      <w:bookmarkEnd w:id="62"/>
      <w:bookmarkEnd w:id="63"/>
      <w:bookmarkEnd w:id="64"/>
      <w:bookmarkEnd w:id="65"/>
      <w:bookmarkEnd w:id="66"/>
    </w:p>
    <w:p>
      <w:pPr>
        <w:pStyle w:val="4"/>
        <w:jc w:val="center"/>
        <w:rPr>
          <w:color w:val="auto"/>
        </w:rPr>
      </w:pPr>
      <w:bookmarkStart w:id="67" w:name="_Toc246997116"/>
      <w:bookmarkStart w:id="68" w:name="_Toc152045808"/>
      <w:bookmarkStart w:id="69" w:name="_Toc246996373"/>
      <w:bookmarkStart w:id="70" w:name="_Toc179632828"/>
      <w:bookmarkStart w:id="71" w:name="_Toc152042597"/>
      <w:bookmarkStart w:id="72" w:name="_Toc247085891"/>
      <w:bookmarkStart w:id="73" w:name="_Toc3055"/>
      <w:bookmarkStart w:id="74" w:name="_Toc144974876"/>
      <w:r>
        <w:rPr>
          <w:rFonts w:hint="eastAsia"/>
          <w:color w:val="auto"/>
        </w:rPr>
        <w:t>投标</w:t>
      </w:r>
      <w:r>
        <w:rPr>
          <w:color w:val="auto"/>
        </w:rPr>
        <w:t>人基本情况表</w:t>
      </w:r>
      <w:bookmarkEnd w:id="67"/>
      <w:bookmarkEnd w:id="68"/>
      <w:bookmarkEnd w:id="69"/>
      <w:bookmarkEnd w:id="70"/>
      <w:bookmarkEnd w:id="71"/>
      <w:bookmarkEnd w:id="72"/>
      <w:bookmarkEnd w:id="73"/>
      <w:bookmarkEnd w:id="74"/>
    </w:p>
    <w:tbl>
      <w:tblPr>
        <w:tblStyle w:val="16"/>
        <w:tblW w:w="97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718"/>
        <w:gridCol w:w="951"/>
        <w:gridCol w:w="840"/>
        <w:gridCol w:w="420"/>
        <w:gridCol w:w="311"/>
        <w:gridCol w:w="1078"/>
        <w:gridCol w:w="490"/>
        <w:gridCol w:w="860"/>
        <w:gridCol w:w="2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rFonts w:hint="eastAsia"/>
                <w:color w:val="auto"/>
                <w:szCs w:val="21"/>
              </w:rPr>
              <w:t>投标</w:t>
            </w:r>
            <w:r>
              <w:rPr>
                <w:color w:val="auto"/>
                <w:szCs w:val="21"/>
              </w:rPr>
              <w:t>人名称</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注册地址</w:t>
            </w:r>
          </w:p>
        </w:tc>
        <w:tc>
          <w:tcPr>
            <w:tcW w:w="324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邮政编码</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联系方式</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电</w:t>
            </w:r>
            <w:r>
              <w:rPr>
                <w:rFonts w:hint="eastAsia"/>
                <w:color w:val="auto"/>
                <w:szCs w:val="21"/>
                <w:lang w:eastAsia="zh-CN"/>
              </w:rPr>
              <w:t xml:space="preserve">  </w:t>
            </w:r>
            <w:r>
              <w:rPr>
                <w:color w:val="auto"/>
                <w:szCs w:val="21"/>
              </w:rPr>
              <w:t>话</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传</w:t>
            </w:r>
            <w:r>
              <w:rPr>
                <w:rFonts w:hint="eastAsia"/>
                <w:color w:val="auto"/>
                <w:szCs w:val="21"/>
                <w:lang w:eastAsia="zh-CN"/>
              </w:rPr>
              <w:t xml:space="preserve">    </w:t>
            </w:r>
            <w:r>
              <w:rPr>
                <w:color w:val="auto"/>
                <w:szCs w:val="21"/>
              </w:rPr>
              <w:t>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网</w:t>
            </w:r>
            <w:r>
              <w:rPr>
                <w:rFonts w:hint="eastAsia"/>
                <w:color w:val="auto"/>
                <w:szCs w:val="21"/>
                <w:lang w:eastAsia="zh-CN"/>
              </w:rPr>
              <w:t xml:space="preserve">  </w:t>
            </w:r>
            <w:r>
              <w:rPr>
                <w:color w:val="auto"/>
                <w:szCs w:val="21"/>
              </w:rPr>
              <w:t>址</w:t>
            </w:r>
          </w:p>
        </w:tc>
        <w:tc>
          <w:tcPr>
            <w:tcW w:w="3555"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组织结构</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法定代表人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技术负责人</w:t>
            </w:r>
          </w:p>
        </w:tc>
        <w:tc>
          <w:tcPr>
            <w:tcW w:w="71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电话</w:t>
            </w:r>
          </w:p>
        </w:tc>
        <w:tc>
          <w:tcPr>
            <w:tcW w:w="220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成立时间</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6204"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color w:val="auto"/>
                <w:szCs w:val="21"/>
              </w:rPr>
            </w:pPr>
            <w:r>
              <w:rPr>
                <w:color w:val="auto"/>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营业执照号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项目经理</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注册资金</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高级职称人员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开户银行</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中级职称人员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账号</w:t>
            </w: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初级职称人员</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166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rPr>
            </w:pPr>
            <w:r>
              <w:rPr>
                <w:color w:val="auto"/>
                <w:szCs w:val="21"/>
              </w:rPr>
              <w:t>技工</w:t>
            </w:r>
          </w:p>
        </w:tc>
        <w:tc>
          <w:tcPr>
            <w:tcW w:w="306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5" w:hRule="atLeast"/>
        </w:trPr>
        <w:tc>
          <w:tcPr>
            <w:tcW w:w="190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color w:val="auto"/>
                <w:szCs w:val="21"/>
              </w:rPr>
            </w:pPr>
            <w:r>
              <w:rPr>
                <w:color w:val="auto"/>
                <w:szCs w:val="21"/>
              </w:rPr>
              <w:t>经营范围</w:t>
            </w:r>
          </w:p>
        </w:tc>
        <w:tc>
          <w:tcPr>
            <w:tcW w:w="7873" w:type="dxa"/>
            <w:gridSpan w:val="9"/>
            <w:tcBorders>
              <w:top w:val="single" w:color="auto" w:sz="4" w:space="0"/>
              <w:left w:val="single" w:color="auto" w:sz="4" w:space="0"/>
              <w:right w:val="single" w:color="auto" w:sz="4" w:space="0"/>
            </w:tcBorders>
            <w:vAlign w:val="center"/>
          </w:tcPr>
          <w:p>
            <w:pPr>
              <w:topLinePunct/>
              <w:spacing w:line="440" w:lineRule="exact"/>
              <w:jc w:val="center"/>
              <w:rPr>
                <w:color w:val="auto"/>
                <w:szCs w:val="21"/>
              </w:rPr>
            </w:pPr>
          </w:p>
          <w:p>
            <w:pPr>
              <w:topLinePunct/>
              <w:spacing w:line="440" w:lineRule="exact"/>
              <w:jc w:val="center"/>
              <w:rPr>
                <w:color w:val="auto"/>
                <w:szCs w:val="21"/>
              </w:rPr>
            </w:pPr>
          </w:p>
          <w:p>
            <w:pPr>
              <w:topLinePunct/>
              <w:spacing w:line="440" w:lineRule="exact"/>
              <w:jc w:val="center"/>
              <w:rPr>
                <w:color w:val="auto"/>
                <w:szCs w:val="21"/>
              </w:rPr>
            </w:pPr>
          </w:p>
          <w:p>
            <w:pPr>
              <w:topLinePunct/>
              <w:spacing w:line="440" w:lineRule="exact"/>
              <w:jc w:val="center"/>
              <w:rPr>
                <w:color w:val="auto"/>
                <w:szCs w:val="21"/>
              </w:rPr>
            </w:pPr>
          </w:p>
          <w:p>
            <w:pPr>
              <w:topLinePunct/>
              <w:spacing w:line="440" w:lineRule="exac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90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r>
              <w:rPr>
                <w:color w:val="auto"/>
                <w:szCs w:val="21"/>
              </w:rPr>
              <w:t>备注</w:t>
            </w:r>
          </w:p>
        </w:tc>
        <w:tc>
          <w:tcPr>
            <w:tcW w:w="7873"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color w:val="auto"/>
                <w:szCs w:val="21"/>
              </w:rPr>
            </w:pPr>
          </w:p>
        </w:tc>
      </w:tr>
    </w:tbl>
    <w:p>
      <w:pPr>
        <w:rPr>
          <w:rFonts w:ascii="宋体" w:hAnsi="宋体"/>
          <w:b/>
          <w:color w:val="auto"/>
          <w:sz w:val="44"/>
          <w:szCs w:val="44"/>
        </w:rPr>
        <w:sectPr>
          <w:footerReference r:id="rId8" w:type="first"/>
          <w:footerReference r:id="rId7" w:type="default"/>
          <w:pgSz w:w="11906" w:h="16838"/>
          <w:pgMar w:top="1418" w:right="1134" w:bottom="1418" w:left="1134"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pPr>
        <w:pStyle w:val="37"/>
        <w:jc w:val="center"/>
        <w:rPr>
          <w:color w:val="auto"/>
          <w:sz w:val="28"/>
          <w:szCs w:val="28"/>
        </w:rPr>
      </w:pPr>
      <w:bookmarkStart w:id="75" w:name="_Toc18180"/>
      <w:r>
        <w:rPr>
          <w:rFonts w:hint="eastAsia"/>
          <w:color w:val="auto"/>
          <w:sz w:val="28"/>
          <w:szCs w:val="28"/>
        </w:rPr>
        <w:t>项目管理班子成员表</w:t>
      </w:r>
      <w:bookmarkEnd w:id="75"/>
    </w:p>
    <w:tbl>
      <w:tblPr>
        <w:tblStyle w:val="16"/>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1041"/>
        <w:gridCol w:w="969"/>
        <w:gridCol w:w="510"/>
        <w:gridCol w:w="720"/>
        <w:gridCol w:w="720"/>
        <w:gridCol w:w="1210"/>
        <w:gridCol w:w="552"/>
        <w:gridCol w:w="540"/>
        <w:gridCol w:w="540"/>
        <w:gridCol w:w="540"/>
        <w:gridCol w:w="1245"/>
        <w:gridCol w:w="622"/>
        <w:gridCol w:w="1065"/>
        <w:gridCol w:w="1066"/>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restart"/>
            <w:vAlign w:val="center"/>
          </w:tcPr>
          <w:p>
            <w:pPr>
              <w:jc w:val="center"/>
              <w:rPr>
                <w:color w:val="auto"/>
              </w:rPr>
            </w:pPr>
            <w:r>
              <w:rPr>
                <w:rFonts w:hint="eastAsia"/>
                <w:color w:val="auto"/>
              </w:rPr>
              <w:t>序号</w:t>
            </w:r>
          </w:p>
        </w:tc>
        <w:tc>
          <w:tcPr>
            <w:tcW w:w="1041" w:type="dxa"/>
            <w:vMerge w:val="restart"/>
            <w:vAlign w:val="center"/>
          </w:tcPr>
          <w:p>
            <w:pPr>
              <w:spacing w:line="420" w:lineRule="exact"/>
              <w:jc w:val="center"/>
              <w:rPr>
                <w:color w:val="auto"/>
              </w:rPr>
            </w:pPr>
            <w:r>
              <w:rPr>
                <w:rFonts w:hint="eastAsia"/>
                <w:color w:val="auto"/>
              </w:rPr>
              <w:t>职务</w:t>
            </w:r>
          </w:p>
        </w:tc>
        <w:tc>
          <w:tcPr>
            <w:tcW w:w="969" w:type="dxa"/>
            <w:vMerge w:val="restart"/>
            <w:vAlign w:val="center"/>
          </w:tcPr>
          <w:p>
            <w:pPr>
              <w:spacing w:line="240" w:lineRule="exact"/>
              <w:jc w:val="center"/>
              <w:rPr>
                <w:color w:val="auto"/>
              </w:rPr>
            </w:pPr>
            <w:r>
              <w:rPr>
                <w:rFonts w:hint="eastAsia"/>
                <w:color w:val="auto"/>
              </w:rPr>
              <w:t>姓名</w:t>
            </w:r>
          </w:p>
        </w:tc>
        <w:tc>
          <w:tcPr>
            <w:tcW w:w="510" w:type="dxa"/>
            <w:vMerge w:val="restart"/>
            <w:vAlign w:val="center"/>
          </w:tcPr>
          <w:p>
            <w:pPr>
              <w:spacing w:line="240" w:lineRule="exact"/>
              <w:jc w:val="center"/>
              <w:rPr>
                <w:color w:val="auto"/>
              </w:rPr>
            </w:pPr>
            <w:r>
              <w:rPr>
                <w:rFonts w:hint="eastAsia"/>
                <w:color w:val="auto"/>
              </w:rPr>
              <w:t>性别</w:t>
            </w:r>
          </w:p>
        </w:tc>
        <w:tc>
          <w:tcPr>
            <w:tcW w:w="720" w:type="dxa"/>
            <w:vMerge w:val="restart"/>
            <w:vAlign w:val="center"/>
          </w:tcPr>
          <w:p>
            <w:pPr>
              <w:spacing w:line="240" w:lineRule="exact"/>
              <w:jc w:val="center"/>
              <w:rPr>
                <w:color w:val="auto"/>
              </w:rPr>
            </w:pPr>
            <w:r>
              <w:rPr>
                <w:rFonts w:hint="eastAsia"/>
                <w:color w:val="auto"/>
              </w:rPr>
              <w:t>年龄</w:t>
            </w:r>
          </w:p>
        </w:tc>
        <w:tc>
          <w:tcPr>
            <w:tcW w:w="720" w:type="dxa"/>
            <w:vMerge w:val="restart"/>
            <w:vAlign w:val="center"/>
          </w:tcPr>
          <w:p>
            <w:pPr>
              <w:spacing w:line="240" w:lineRule="exact"/>
              <w:jc w:val="center"/>
              <w:rPr>
                <w:color w:val="auto"/>
              </w:rPr>
            </w:pPr>
            <w:r>
              <w:rPr>
                <w:rFonts w:hint="eastAsia"/>
                <w:color w:val="auto"/>
              </w:rPr>
              <w:t>学历</w:t>
            </w:r>
          </w:p>
        </w:tc>
        <w:tc>
          <w:tcPr>
            <w:tcW w:w="1210" w:type="dxa"/>
            <w:vMerge w:val="restart"/>
            <w:vAlign w:val="center"/>
          </w:tcPr>
          <w:p>
            <w:pPr>
              <w:spacing w:line="240" w:lineRule="exact"/>
              <w:jc w:val="center"/>
              <w:rPr>
                <w:color w:val="auto"/>
              </w:rPr>
            </w:pPr>
            <w:r>
              <w:rPr>
                <w:rFonts w:hint="eastAsia"/>
                <w:color w:val="auto"/>
              </w:rPr>
              <w:t>专业</w:t>
            </w:r>
          </w:p>
        </w:tc>
        <w:tc>
          <w:tcPr>
            <w:tcW w:w="552" w:type="dxa"/>
            <w:vMerge w:val="restart"/>
            <w:vAlign w:val="center"/>
          </w:tcPr>
          <w:p>
            <w:pPr>
              <w:jc w:val="center"/>
              <w:rPr>
                <w:color w:val="auto"/>
              </w:rPr>
            </w:pPr>
            <w:r>
              <w:rPr>
                <w:color w:val="auto"/>
              </w:rPr>
              <w:t>专业</w:t>
            </w:r>
            <w:r>
              <w:rPr>
                <w:rFonts w:hint="eastAsia"/>
                <w:color w:val="auto"/>
              </w:rPr>
              <w:t>工作年限</w:t>
            </w:r>
          </w:p>
        </w:tc>
        <w:tc>
          <w:tcPr>
            <w:tcW w:w="1620" w:type="dxa"/>
            <w:gridSpan w:val="3"/>
            <w:vAlign w:val="center"/>
          </w:tcPr>
          <w:p>
            <w:pPr>
              <w:jc w:val="center"/>
              <w:rPr>
                <w:color w:val="auto"/>
              </w:rPr>
            </w:pPr>
            <w:r>
              <w:rPr>
                <w:rFonts w:hint="eastAsia"/>
                <w:color w:val="auto"/>
              </w:rPr>
              <w:t>专业技术职称</w:t>
            </w:r>
          </w:p>
        </w:tc>
        <w:tc>
          <w:tcPr>
            <w:tcW w:w="3998" w:type="dxa"/>
            <w:gridSpan w:val="4"/>
            <w:vAlign w:val="center"/>
          </w:tcPr>
          <w:p>
            <w:pPr>
              <w:spacing w:line="420" w:lineRule="exact"/>
              <w:jc w:val="center"/>
              <w:rPr>
                <w:color w:val="auto"/>
              </w:rPr>
            </w:pPr>
            <w:r>
              <w:rPr>
                <w:rFonts w:hint="eastAsia" w:ascii="宋体" w:hAnsi="宋体"/>
                <w:color w:val="auto"/>
              </w:rPr>
              <w:t>执业或职业资格证明</w:t>
            </w:r>
          </w:p>
        </w:tc>
        <w:tc>
          <w:tcPr>
            <w:tcW w:w="1080" w:type="dxa"/>
            <w:vMerge w:val="restart"/>
            <w:vAlign w:val="center"/>
          </w:tcPr>
          <w:p>
            <w:pPr>
              <w:spacing w:line="420" w:lineRule="exact"/>
              <w:jc w:val="center"/>
              <w:rPr>
                <w:color w:val="auto"/>
              </w:rPr>
            </w:pPr>
            <w:r>
              <w:rPr>
                <w:rFonts w:hint="eastAsia" w:ascii="宋体" w:hAnsi="宋体"/>
                <w:color w:val="auto"/>
              </w:rPr>
              <w:t>社会保险</w:t>
            </w:r>
          </w:p>
        </w:tc>
        <w:tc>
          <w:tcPr>
            <w:tcW w:w="900" w:type="dxa"/>
            <w:vMerge w:val="restart"/>
            <w:vAlign w:val="center"/>
          </w:tcPr>
          <w:p>
            <w:pPr>
              <w:spacing w:line="420" w:lineRule="exact"/>
              <w:jc w:val="center"/>
              <w:rPr>
                <w:color w:val="auto"/>
              </w:rPr>
            </w:pPr>
            <w:r>
              <w:rPr>
                <w:rFonts w:hint="eastAsia"/>
                <w:color w:val="auto"/>
              </w:rPr>
              <w:t>执业、</w:t>
            </w:r>
          </w:p>
          <w:p>
            <w:pPr>
              <w:spacing w:line="420" w:lineRule="exact"/>
              <w:jc w:val="center"/>
              <w:rPr>
                <w:color w:val="auto"/>
                <w:vertAlign w:val="superscript"/>
              </w:rPr>
            </w:pPr>
            <w:r>
              <w:rPr>
                <w:rFonts w:hint="eastAsia"/>
                <w:color w:val="auto"/>
              </w:rPr>
              <w:t>职业单位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60" w:type="dxa"/>
            <w:vMerge w:val="continue"/>
            <w:vAlign w:val="center"/>
          </w:tcPr>
          <w:p>
            <w:pPr>
              <w:jc w:val="center"/>
              <w:rPr>
                <w:color w:val="auto"/>
              </w:rPr>
            </w:pPr>
          </w:p>
        </w:tc>
        <w:tc>
          <w:tcPr>
            <w:tcW w:w="1041" w:type="dxa"/>
            <w:vMerge w:val="continue"/>
            <w:vAlign w:val="center"/>
          </w:tcPr>
          <w:p>
            <w:pPr>
              <w:jc w:val="center"/>
              <w:rPr>
                <w:color w:val="auto"/>
              </w:rPr>
            </w:pPr>
          </w:p>
        </w:tc>
        <w:tc>
          <w:tcPr>
            <w:tcW w:w="969" w:type="dxa"/>
            <w:vMerge w:val="continue"/>
            <w:vAlign w:val="center"/>
          </w:tcPr>
          <w:p>
            <w:pPr>
              <w:spacing w:line="240" w:lineRule="exact"/>
              <w:jc w:val="center"/>
              <w:rPr>
                <w:color w:val="auto"/>
              </w:rPr>
            </w:pPr>
          </w:p>
        </w:tc>
        <w:tc>
          <w:tcPr>
            <w:tcW w:w="510" w:type="dxa"/>
            <w:vMerge w:val="continue"/>
            <w:vAlign w:val="center"/>
          </w:tcPr>
          <w:p>
            <w:pPr>
              <w:spacing w:line="240" w:lineRule="exact"/>
              <w:jc w:val="center"/>
              <w:rPr>
                <w:color w:val="auto"/>
              </w:rPr>
            </w:pPr>
          </w:p>
        </w:tc>
        <w:tc>
          <w:tcPr>
            <w:tcW w:w="720" w:type="dxa"/>
            <w:vMerge w:val="continue"/>
            <w:vAlign w:val="center"/>
          </w:tcPr>
          <w:p>
            <w:pPr>
              <w:spacing w:line="240" w:lineRule="exact"/>
              <w:jc w:val="center"/>
              <w:rPr>
                <w:color w:val="auto"/>
              </w:rPr>
            </w:pPr>
          </w:p>
        </w:tc>
        <w:tc>
          <w:tcPr>
            <w:tcW w:w="720" w:type="dxa"/>
            <w:vMerge w:val="continue"/>
            <w:vAlign w:val="center"/>
          </w:tcPr>
          <w:p>
            <w:pPr>
              <w:spacing w:line="240" w:lineRule="exact"/>
              <w:jc w:val="center"/>
              <w:rPr>
                <w:color w:val="auto"/>
              </w:rPr>
            </w:pPr>
          </w:p>
        </w:tc>
        <w:tc>
          <w:tcPr>
            <w:tcW w:w="1210" w:type="dxa"/>
            <w:vMerge w:val="continue"/>
            <w:vAlign w:val="center"/>
          </w:tcPr>
          <w:p>
            <w:pPr>
              <w:spacing w:line="240" w:lineRule="exact"/>
              <w:jc w:val="center"/>
              <w:rPr>
                <w:color w:val="auto"/>
              </w:rPr>
            </w:pPr>
          </w:p>
        </w:tc>
        <w:tc>
          <w:tcPr>
            <w:tcW w:w="552" w:type="dxa"/>
            <w:vMerge w:val="continue"/>
            <w:vAlign w:val="center"/>
          </w:tcPr>
          <w:p>
            <w:pPr>
              <w:jc w:val="center"/>
              <w:rPr>
                <w:color w:val="auto"/>
              </w:rPr>
            </w:pPr>
          </w:p>
        </w:tc>
        <w:tc>
          <w:tcPr>
            <w:tcW w:w="540" w:type="dxa"/>
            <w:vAlign w:val="center"/>
          </w:tcPr>
          <w:p>
            <w:pPr>
              <w:jc w:val="center"/>
              <w:rPr>
                <w:color w:val="auto"/>
              </w:rPr>
            </w:pPr>
            <w:r>
              <w:rPr>
                <w:rFonts w:hint="eastAsia"/>
                <w:color w:val="auto"/>
              </w:rPr>
              <w:t>初级</w:t>
            </w:r>
          </w:p>
        </w:tc>
        <w:tc>
          <w:tcPr>
            <w:tcW w:w="540" w:type="dxa"/>
            <w:vAlign w:val="center"/>
          </w:tcPr>
          <w:p>
            <w:pPr>
              <w:jc w:val="center"/>
              <w:rPr>
                <w:color w:val="auto"/>
              </w:rPr>
            </w:pPr>
            <w:r>
              <w:rPr>
                <w:rFonts w:hint="eastAsia"/>
                <w:color w:val="auto"/>
              </w:rPr>
              <w:t>中级</w:t>
            </w:r>
          </w:p>
        </w:tc>
        <w:tc>
          <w:tcPr>
            <w:tcW w:w="540" w:type="dxa"/>
            <w:vAlign w:val="center"/>
          </w:tcPr>
          <w:p>
            <w:pPr>
              <w:jc w:val="center"/>
              <w:rPr>
                <w:color w:val="auto"/>
              </w:rPr>
            </w:pPr>
            <w:r>
              <w:rPr>
                <w:rFonts w:hint="eastAsia"/>
                <w:color w:val="auto"/>
              </w:rPr>
              <w:t>高级</w:t>
            </w:r>
          </w:p>
        </w:tc>
        <w:tc>
          <w:tcPr>
            <w:tcW w:w="1245" w:type="dxa"/>
            <w:vAlign w:val="center"/>
          </w:tcPr>
          <w:p>
            <w:pPr>
              <w:jc w:val="center"/>
              <w:rPr>
                <w:rFonts w:ascii="宋体" w:hAnsi="宋体"/>
                <w:color w:val="auto"/>
              </w:rPr>
            </w:pPr>
            <w:r>
              <w:rPr>
                <w:rFonts w:hint="eastAsia" w:ascii="宋体" w:hAnsi="宋体"/>
                <w:color w:val="auto"/>
              </w:rPr>
              <w:t>证书名称</w:t>
            </w:r>
          </w:p>
        </w:tc>
        <w:tc>
          <w:tcPr>
            <w:tcW w:w="622" w:type="dxa"/>
            <w:vAlign w:val="center"/>
          </w:tcPr>
          <w:p>
            <w:pPr>
              <w:jc w:val="center"/>
              <w:rPr>
                <w:rFonts w:ascii="宋体" w:hAnsi="宋体"/>
                <w:color w:val="auto"/>
              </w:rPr>
            </w:pPr>
            <w:r>
              <w:rPr>
                <w:rFonts w:hint="eastAsia" w:ascii="宋体" w:hAnsi="宋体"/>
                <w:color w:val="auto"/>
              </w:rPr>
              <w:t>级别</w:t>
            </w:r>
          </w:p>
        </w:tc>
        <w:tc>
          <w:tcPr>
            <w:tcW w:w="1065" w:type="dxa"/>
            <w:vAlign w:val="center"/>
          </w:tcPr>
          <w:p>
            <w:pPr>
              <w:jc w:val="center"/>
              <w:rPr>
                <w:rFonts w:ascii="宋体" w:hAnsi="宋体"/>
                <w:color w:val="auto"/>
              </w:rPr>
            </w:pPr>
            <w:r>
              <w:rPr>
                <w:rFonts w:hint="eastAsia" w:ascii="宋体" w:hAnsi="宋体"/>
                <w:color w:val="auto"/>
              </w:rPr>
              <w:t>证号</w:t>
            </w:r>
          </w:p>
        </w:tc>
        <w:tc>
          <w:tcPr>
            <w:tcW w:w="1066" w:type="dxa"/>
            <w:vAlign w:val="center"/>
          </w:tcPr>
          <w:p>
            <w:pPr>
              <w:jc w:val="center"/>
              <w:rPr>
                <w:rFonts w:ascii="宋体" w:hAnsi="宋体"/>
                <w:color w:val="auto"/>
              </w:rPr>
            </w:pPr>
            <w:r>
              <w:rPr>
                <w:rFonts w:hint="eastAsia" w:ascii="宋体" w:hAnsi="宋体"/>
                <w:color w:val="auto"/>
              </w:rPr>
              <w:t>专业</w:t>
            </w:r>
          </w:p>
        </w:tc>
        <w:tc>
          <w:tcPr>
            <w:tcW w:w="1080" w:type="dxa"/>
            <w:vMerge w:val="continue"/>
            <w:vAlign w:val="center"/>
          </w:tcPr>
          <w:p>
            <w:pPr>
              <w:jc w:val="center"/>
              <w:rPr>
                <w:color w:val="auto"/>
              </w:rPr>
            </w:pPr>
          </w:p>
        </w:tc>
        <w:tc>
          <w:tcPr>
            <w:tcW w:w="900"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1</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2</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3</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4</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5</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6</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7</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8</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hint="eastAsia"/>
                <w:color w:val="auto"/>
              </w:rPr>
              <w:t>9</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360" w:type="dxa"/>
            <w:vAlign w:val="center"/>
          </w:tcPr>
          <w:p>
            <w:pPr>
              <w:jc w:val="center"/>
              <w:rPr>
                <w:rFonts w:ascii="宋体" w:hAnsi="宋体" w:cs="宋体"/>
                <w:color w:val="auto"/>
              </w:rPr>
            </w:pPr>
            <w:r>
              <w:rPr>
                <w:rFonts w:ascii="宋体" w:hAnsi="宋体" w:cs="宋体"/>
                <w:color w:val="auto"/>
              </w:rPr>
              <w:t>…</w:t>
            </w:r>
          </w:p>
        </w:tc>
        <w:tc>
          <w:tcPr>
            <w:tcW w:w="1041" w:type="dxa"/>
            <w:vAlign w:val="center"/>
          </w:tcPr>
          <w:p>
            <w:pPr>
              <w:jc w:val="center"/>
              <w:rPr>
                <w:color w:val="auto"/>
              </w:rPr>
            </w:pPr>
          </w:p>
        </w:tc>
        <w:tc>
          <w:tcPr>
            <w:tcW w:w="969" w:type="dxa"/>
            <w:vAlign w:val="center"/>
          </w:tcPr>
          <w:p>
            <w:pPr>
              <w:spacing w:line="240" w:lineRule="exact"/>
              <w:jc w:val="center"/>
              <w:rPr>
                <w:color w:val="auto"/>
              </w:rPr>
            </w:pPr>
          </w:p>
        </w:tc>
        <w:tc>
          <w:tcPr>
            <w:tcW w:w="51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720" w:type="dxa"/>
            <w:vAlign w:val="center"/>
          </w:tcPr>
          <w:p>
            <w:pPr>
              <w:spacing w:line="240" w:lineRule="exact"/>
              <w:jc w:val="center"/>
              <w:rPr>
                <w:color w:val="auto"/>
              </w:rPr>
            </w:pPr>
          </w:p>
        </w:tc>
        <w:tc>
          <w:tcPr>
            <w:tcW w:w="1210" w:type="dxa"/>
            <w:vAlign w:val="center"/>
          </w:tcPr>
          <w:p>
            <w:pPr>
              <w:spacing w:line="240" w:lineRule="exact"/>
              <w:jc w:val="center"/>
              <w:rPr>
                <w:color w:val="auto"/>
              </w:rPr>
            </w:pPr>
          </w:p>
        </w:tc>
        <w:tc>
          <w:tcPr>
            <w:tcW w:w="552"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540" w:type="dxa"/>
            <w:vAlign w:val="center"/>
          </w:tcPr>
          <w:p>
            <w:pPr>
              <w:jc w:val="center"/>
              <w:rPr>
                <w:color w:val="auto"/>
              </w:rPr>
            </w:pPr>
          </w:p>
        </w:tc>
        <w:tc>
          <w:tcPr>
            <w:tcW w:w="1245" w:type="dxa"/>
            <w:vAlign w:val="center"/>
          </w:tcPr>
          <w:p>
            <w:pPr>
              <w:jc w:val="center"/>
              <w:rPr>
                <w:color w:val="auto"/>
              </w:rPr>
            </w:pPr>
          </w:p>
        </w:tc>
        <w:tc>
          <w:tcPr>
            <w:tcW w:w="622" w:type="dxa"/>
            <w:vAlign w:val="center"/>
          </w:tcPr>
          <w:p>
            <w:pPr>
              <w:jc w:val="center"/>
              <w:rPr>
                <w:color w:val="auto"/>
              </w:rPr>
            </w:pPr>
          </w:p>
        </w:tc>
        <w:tc>
          <w:tcPr>
            <w:tcW w:w="1065" w:type="dxa"/>
            <w:vAlign w:val="center"/>
          </w:tcPr>
          <w:p>
            <w:pPr>
              <w:jc w:val="center"/>
              <w:rPr>
                <w:color w:val="auto"/>
              </w:rPr>
            </w:pPr>
          </w:p>
        </w:tc>
        <w:tc>
          <w:tcPr>
            <w:tcW w:w="1066" w:type="dxa"/>
            <w:vAlign w:val="center"/>
          </w:tcPr>
          <w:p>
            <w:pPr>
              <w:jc w:val="center"/>
              <w:rPr>
                <w:color w:val="auto"/>
              </w:rPr>
            </w:pPr>
          </w:p>
        </w:tc>
        <w:tc>
          <w:tcPr>
            <w:tcW w:w="1080" w:type="dxa"/>
            <w:vAlign w:val="center"/>
          </w:tcPr>
          <w:p>
            <w:pPr>
              <w:jc w:val="center"/>
              <w:rPr>
                <w:color w:val="auto"/>
              </w:rPr>
            </w:pPr>
          </w:p>
        </w:tc>
        <w:tc>
          <w:tcPr>
            <w:tcW w:w="900" w:type="dxa"/>
            <w:vAlign w:val="center"/>
          </w:tcPr>
          <w:p>
            <w:pPr>
              <w:jc w:val="center"/>
              <w:rPr>
                <w:color w:val="auto"/>
              </w:rPr>
            </w:pPr>
          </w:p>
        </w:tc>
      </w:tr>
    </w:tbl>
    <w:p>
      <w:pPr>
        <w:spacing w:line="400" w:lineRule="atLeast"/>
        <w:ind w:left="630" w:hanging="630" w:hangingChars="300"/>
        <w:rPr>
          <w:rFonts w:ascii="宋体" w:hAnsi="宋体"/>
          <w:color w:val="auto"/>
        </w:rPr>
      </w:pPr>
      <w:r>
        <w:rPr>
          <w:rFonts w:hint="eastAsia"/>
          <w:color w:val="auto"/>
        </w:rPr>
        <w:t>备注</w:t>
      </w:r>
      <w:r>
        <w:rPr>
          <w:color w:val="auto"/>
        </w:rPr>
        <w:t>：</w:t>
      </w:r>
      <w:r>
        <w:rPr>
          <w:rFonts w:hint="eastAsia" w:ascii="宋体" w:hAnsi="宋体"/>
          <w:color w:val="auto"/>
        </w:rPr>
        <w:t>1．执业、职业单位指拟投入的项目管理机构人员目前是否在投标人处注册执业或岗位登记</w:t>
      </w:r>
      <w:r>
        <w:rPr>
          <w:rFonts w:ascii="宋体" w:hAnsi="宋体"/>
          <w:color w:val="auto"/>
        </w:rPr>
        <w:t>。</w:t>
      </w:r>
    </w:p>
    <w:p>
      <w:pPr>
        <w:spacing w:line="420" w:lineRule="exact"/>
        <w:ind w:left="630" w:leftChars="300"/>
        <w:rPr>
          <w:rFonts w:ascii="宋体" w:hAnsi="宋体"/>
          <w:color w:val="auto"/>
        </w:rPr>
        <w:sectPr>
          <w:pgSz w:w="16840" w:h="11907" w:orient="landscape"/>
          <w:pgMar w:top="1474" w:right="1701" w:bottom="1531" w:left="1587" w:header="851" w:footer="992" w:gutter="0"/>
          <w:pgBorders>
            <w:top w:val="none" w:sz="0" w:space="0"/>
            <w:left w:val="none" w:sz="0" w:space="0"/>
            <w:bottom w:val="none" w:sz="0" w:space="0"/>
            <w:right w:val="none" w:sz="0" w:space="0"/>
          </w:pgBorders>
          <w:pgNumType w:fmt="decimal"/>
          <w:cols w:space="720" w:num="1"/>
          <w:docGrid w:linePitch="312" w:charSpace="0"/>
        </w:sectPr>
      </w:pPr>
      <w:r>
        <w:rPr>
          <w:rFonts w:ascii="宋体" w:hAnsi="宋体"/>
          <w:color w:val="auto"/>
        </w:rPr>
        <w:t>2</w:t>
      </w:r>
      <w:r>
        <w:rPr>
          <w:rFonts w:hint="eastAsia" w:ascii="宋体" w:hAnsi="宋体"/>
          <w:color w:val="auto"/>
        </w:rPr>
        <w:t>．附项目管理机构主要人员</w:t>
      </w:r>
      <w:r>
        <w:rPr>
          <w:rFonts w:ascii="宋体" w:hAnsi="宋体"/>
          <w:color w:val="auto"/>
        </w:rPr>
        <w:t>社会保险证明</w:t>
      </w:r>
      <w:r>
        <w:rPr>
          <w:rFonts w:hint="eastAsia" w:ascii="宋体" w:hAnsi="宋体"/>
          <w:color w:val="auto"/>
        </w:rPr>
        <w:t>的复印件。</w:t>
      </w:r>
      <w:r>
        <w:rPr>
          <w:rFonts w:ascii="宋体" w:hAnsi="宋体"/>
          <w:color w:val="auto"/>
        </w:rPr>
        <w:t>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w:t>
      </w:r>
      <w:r>
        <w:rPr>
          <w:rFonts w:hint="eastAsia" w:ascii="宋体" w:hAnsi="宋体"/>
          <w:color w:val="auto"/>
        </w:rPr>
        <w:t>投标</w:t>
      </w:r>
      <w:r>
        <w:rPr>
          <w:rFonts w:ascii="宋体" w:hAnsi="宋体"/>
          <w:color w:val="auto"/>
        </w:rPr>
        <w:t>单位一致</w:t>
      </w:r>
      <w:r>
        <w:rPr>
          <w:rFonts w:hint="eastAsia" w:ascii="宋体" w:hAnsi="宋体"/>
          <w:color w:val="auto"/>
        </w:rPr>
        <w:t>。</w:t>
      </w:r>
    </w:p>
    <w:p>
      <w:pPr>
        <w:pStyle w:val="37"/>
        <w:jc w:val="center"/>
        <w:rPr>
          <w:color w:val="auto"/>
          <w:sz w:val="28"/>
          <w:szCs w:val="28"/>
        </w:rPr>
      </w:pPr>
      <w:bookmarkStart w:id="76" w:name="_Toc12875"/>
      <w:r>
        <w:rPr>
          <w:rFonts w:hint="eastAsia"/>
          <w:color w:val="auto"/>
          <w:sz w:val="28"/>
          <w:szCs w:val="28"/>
        </w:rPr>
        <w:t>项目经理简历表</w:t>
      </w:r>
      <w:bookmarkEnd w:id="76"/>
    </w:p>
    <w:p>
      <w:pPr>
        <w:spacing w:line="420" w:lineRule="exact"/>
        <w:rPr>
          <w:rFonts w:ascii="宋体" w:hAnsi="宋体"/>
          <w:color w:val="auto"/>
        </w:rPr>
      </w:pPr>
    </w:p>
    <w:tbl>
      <w:tblPr>
        <w:tblStyle w:val="1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212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rPr>
                <w:rFonts w:ascii="宋体" w:hAnsi="宋体"/>
                <w:color w:val="auto"/>
              </w:rPr>
            </w:pPr>
            <w:r>
              <w:rPr>
                <w:rFonts w:hint="eastAsia" w:ascii="宋体" w:hAnsi="宋体"/>
                <w:color w:val="auto"/>
              </w:rPr>
              <w:t>姓</w:t>
            </w:r>
            <w:r>
              <w:rPr>
                <w:rFonts w:hint="eastAsia" w:ascii="宋体" w:hAnsi="宋体"/>
                <w:color w:val="auto"/>
                <w:lang w:eastAsia="zh-CN"/>
              </w:rPr>
              <w:t xml:space="preserve">    </w:t>
            </w:r>
            <w:r>
              <w:rPr>
                <w:rFonts w:hint="eastAsia" w:ascii="宋体" w:hAnsi="宋体"/>
                <w:color w:val="auto"/>
              </w:rPr>
              <w:t>名</w:t>
            </w:r>
          </w:p>
        </w:tc>
        <w:tc>
          <w:tcPr>
            <w:tcW w:w="1035" w:type="dxa"/>
            <w:vAlign w:val="center"/>
          </w:tcPr>
          <w:p>
            <w:pPr>
              <w:jc w:val="center"/>
              <w:rPr>
                <w:rFonts w:ascii="宋体" w:hAnsi="宋体"/>
                <w:color w:val="auto"/>
              </w:rPr>
            </w:pPr>
          </w:p>
        </w:tc>
        <w:tc>
          <w:tcPr>
            <w:tcW w:w="1134" w:type="dxa"/>
            <w:vAlign w:val="center"/>
          </w:tcPr>
          <w:p>
            <w:pPr>
              <w:jc w:val="center"/>
              <w:rPr>
                <w:rFonts w:ascii="宋体" w:hAnsi="宋体"/>
                <w:color w:val="auto"/>
              </w:rPr>
            </w:pPr>
            <w:r>
              <w:rPr>
                <w:rFonts w:hint="eastAsia" w:ascii="宋体" w:hAnsi="宋体"/>
                <w:color w:val="auto"/>
              </w:rPr>
              <w:t>年</w:t>
            </w:r>
            <w:r>
              <w:rPr>
                <w:rFonts w:hint="eastAsia" w:ascii="宋体" w:hAnsi="宋体"/>
                <w:color w:val="auto"/>
                <w:lang w:eastAsia="zh-CN"/>
              </w:rPr>
              <w:t xml:space="preserve">    </w:t>
            </w:r>
            <w:r>
              <w:rPr>
                <w:rFonts w:hint="eastAsia" w:ascii="宋体" w:hAnsi="宋体"/>
                <w:color w:val="auto"/>
              </w:rPr>
              <w:t>龄</w:t>
            </w:r>
          </w:p>
        </w:tc>
        <w:tc>
          <w:tcPr>
            <w:tcW w:w="1275" w:type="dxa"/>
            <w:vAlign w:val="center"/>
          </w:tcPr>
          <w:p>
            <w:pPr>
              <w:jc w:val="center"/>
              <w:rPr>
                <w:rFonts w:ascii="宋体" w:hAnsi="宋体"/>
                <w:color w:val="auto"/>
              </w:rPr>
            </w:pPr>
          </w:p>
        </w:tc>
        <w:tc>
          <w:tcPr>
            <w:tcW w:w="2124" w:type="dxa"/>
            <w:vAlign w:val="center"/>
          </w:tcPr>
          <w:p>
            <w:pPr>
              <w:jc w:val="center"/>
              <w:rPr>
                <w:rFonts w:ascii="宋体" w:hAnsi="宋体"/>
                <w:color w:val="auto"/>
              </w:rPr>
            </w:pPr>
            <w:r>
              <w:rPr>
                <w:rFonts w:hint="eastAsia" w:ascii="宋体" w:hAnsi="宋体"/>
                <w:color w:val="auto"/>
              </w:rPr>
              <w:t>学历</w:t>
            </w: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auto"/>
              </w:rPr>
            </w:pPr>
            <w:r>
              <w:rPr>
                <w:rFonts w:hint="eastAsia" w:ascii="宋体" w:hAnsi="宋体"/>
                <w:color w:val="auto"/>
              </w:rPr>
              <w:t>职</w:t>
            </w:r>
            <w:r>
              <w:rPr>
                <w:rFonts w:hint="eastAsia" w:ascii="宋体" w:hAnsi="宋体"/>
                <w:color w:val="auto"/>
                <w:lang w:eastAsia="zh-CN"/>
              </w:rPr>
              <w:t xml:space="preserve">    </w:t>
            </w:r>
            <w:r>
              <w:rPr>
                <w:rFonts w:hint="eastAsia" w:ascii="宋体" w:hAnsi="宋体"/>
                <w:color w:val="auto"/>
              </w:rPr>
              <w:t>称</w:t>
            </w:r>
          </w:p>
        </w:tc>
        <w:tc>
          <w:tcPr>
            <w:tcW w:w="1035" w:type="dxa"/>
            <w:vAlign w:val="center"/>
          </w:tcPr>
          <w:p>
            <w:pPr>
              <w:jc w:val="center"/>
              <w:rPr>
                <w:rFonts w:ascii="宋体" w:hAnsi="宋体"/>
                <w:color w:val="auto"/>
              </w:rPr>
            </w:pPr>
          </w:p>
        </w:tc>
        <w:tc>
          <w:tcPr>
            <w:tcW w:w="1134" w:type="dxa"/>
            <w:vAlign w:val="center"/>
          </w:tcPr>
          <w:p>
            <w:pPr>
              <w:jc w:val="center"/>
              <w:rPr>
                <w:rFonts w:ascii="宋体" w:hAnsi="宋体"/>
                <w:color w:val="auto"/>
              </w:rPr>
            </w:pPr>
            <w:r>
              <w:rPr>
                <w:rFonts w:hint="eastAsia" w:ascii="宋体" w:hAnsi="宋体"/>
                <w:color w:val="auto"/>
              </w:rPr>
              <w:t>职</w:t>
            </w:r>
            <w:r>
              <w:rPr>
                <w:rFonts w:hint="eastAsia" w:ascii="宋体" w:hAnsi="宋体"/>
                <w:color w:val="auto"/>
                <w:lang w:eastAsia="zh-CN"/>
              </w:rPr>
              <w:t xml:space="preserve">    </w:t>
            </w:r>
            <w:r>
              <w:rPr>
                <w:rFonts w:hint="eastAsia" w:ascii="宋体" w:hAnsi="宋体"/>
                <w:color w:val="auto"/>
              </w:rPr>
              <w:t>务</w:t>
            </w:r>
          </w:p>
        </w:tc>
        <w:tc>
          <w:tcPr>
            <w:tcW w:w="1275" w:type="dxa"/>
            <w:vAlign w:val="center"/>
          </w:tcPr>
          <w:p>
            <w:pPr>
              <w:jc w:val="center"/>
              <w:rPr>
                <w:rFonts w:ascii="宋体" w:hAnsi="宋体"/>
                <w:color w:val="auto"/>
              </w:rPr>
            </w:pPr>
          </w:p>
        </w:tc>
        <w:tc>
          <w:tcPr>
            <w:tcW w:w="2124" w:type="dxa"/>
            <w:vAlign w:val="center"/>
          </w:tcPr>
          <w:p>
            <w:pPr>
              <w:jc w:val="center"/>
              <w:rPr>
                <w:rFonts w:ascii="宋体" w:hAnsi="宋体"/>
                <w:color w:val="auto"/>
              </w:rPr>
            </w:pPr>
            <w:r>
              <w:rPr>
                <w:rFonts w:hint="eastAsia" w:ascii="宋体" w:hAnsi="宋体"/>
                <w:color w:val="auto"/>
              </w:rPr>
              <w:t>拟在本工程任职</w:t>
            </w:r>
          </w:p>
        </w:tc>
        <w:tc>
          <w:tcPr>
            <w:tcW w:w="2160" w:type="dxa"/>
            <w:vAlign w:val="center"/>
          </w:tcPr>
          <w:p>
            <w:pPr>
              <w:jc w:val="center"/>
              <w:rPr>
                <w:rFonts w:ascii="宋体" w:hAnsi="宋体"/>
                <w:color w:val="auto"/>
              </w:rPr>
            </w:pPr>
            <w:r>
              <w:rPr>
                <w:rFonts w:hint="eastAsia" w:ascii="宋体" w:hAnsi="宋体"/>
                <w:color w:val="auto"/>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color w:val="auto"/>
              </w:rPr>
            </w:pPr>
            <w:r>
              <w:rPr>
                <w:rFonts w:hint="eastAsia" w:ascii="宋体" w:hAnsi="宋体"/>
                <w:color w:val="auto"/>
              </w:rPr>
              <w:t>注册建造师执业资格等级</w:t>
            </w:r>
          </w:p>
        </w:tc>
        <w:tc>
          <w:tcPr>
            <w:tcW w:w="1275" w:type="dxa"/>
            <w:vAlign w:val="center"/>
          </w:tcPr>
          <w:p>
            <w:pPr>
              <w:jc w:val="center"/>
              <w:rPr>
                <w:rFonts w:ascii="宋体" w:hAnsi="宋体"/>
                <w:color w:val="auto"/>
              </w:rPr>
            </w:pPr>
            <w:r>
              <w:rPr>
                <w:rFonts w:hint="eastAsia" w:ascii="宋体" w:hAnsi="宋体"/>
                <w:color w:val="auto"/>
                <w:lang w:eastAsia="zh-CN"/>
              </w:rPr>
              <w:t xml:space="preserve">            </w:t>
            </w:r>
            <w:r>
              <w:rPr>
                <w:rFonts w:hint="eastAsia" w:ascii="宋体" w:hAnsi="宋体"/>
                <w:color w:val="auto"/>
              </w:rPr>
              <w:t>级</w:t>
            </w:r>
          </w:p>
        </w:tc>
        <w:tc>
          <w:tcPr>
            <w:tcW w:w="2124" w:type="dxa"/>
            <w:vAlign w:val="center"/>
          </w:tcPr>
          <w:p>
            <w:pPr>
              <w:jc w:val="center"/>
              <w:rPr>
                <w:rFonts w:ascii="宋体" w:hAnsi="宋体"/>
                <w:color w:val="auto"/>
              </w:rPr>
            </w:pPr>
            <w:r>
              <w:rPr>
                <w:rFonts w:hint="eastAsia" w:ascii="宋体" w:hAnsi="宋体"/>
                <w:color w:val="auto"/>
              </w:rPr>
              <w:t>建造师专业</w:t>
            </w: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ascii="宋体" w:hAnsi="宋体"/>
                <w:color w:val="auto"/>
              </w:rPr>
            </w:pPr>
            <w:r>
              <w:rPr>
                <w:rFonts w:hint="eastAsia" w:ascii="宋体" w:hAnsi="宋体"/>
                <w:color w:val="auto"/>
              </w:rPr>
              <w:t>安全生产考核合格证书</w:t>
            </w:r>
          </w:p>
        </w:tc>
        <w:tc>
          <w:tcPr>
            <w:tcW w:w="5559" w:type="dxa"/>
            <w:gridSpan w:val="3"/>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auto"/>
              </w:rPr>
            </w:pPr>
            <w:r>
              <w:rPr>
                <w:rFonts w:hint="eastAsia" w:ascii="宋体" w:hAnsi="宋体"/>
                <w:color w:val="auto"/>
              </w:rPr>
              <w:t>毕业学校</w:t>
            </w:r>
          </w:p>
        </w:tc>
        <w:tc>
          <w:tcPr>
            <w:tcW w:w="7728" w:type="dxa"/>
            <w:gridSpan w:val="5"/>
            <w:vAlign w:val="center"/>
          </w:tcPr>
          <w:p>
            <w:pPr>
              <w:ind w:firstLine="840" w:firstLineChars="400"/>
              <w:rPr>
                <w:rFonts w:ascii="宋体" w:hAnsi="宋体"/>
                <w:color w:val="auto"/>
              </w:rPr>
            </w:pPr>
            <w:r>
              <w:rPr>
                <w:rFonts w:hint="eastAsia" w:ascii="宋体" w:hAnsi="宋体"/>
                <w:color w:val="auto"/>
              </w:rPr>
              <w:t>年毕业于</w:t>
            </w:r>
            <w:r>
              <w:rPr>
                <w:rFonts w:hint="eastAsia" w:ascii="宋体" w:hAnsi="宋体"/>
                <w:color w:val="auto"/>
                <w:lang w:eastAsia="zh-CN"/>
              </w:rPr>
              <w:t xml:space="preserve">                                    </w:t>
            </w:r>
            <w:r>
              <w:rPr>
                <w:rFonts w:hint="eastAsia" w:ascii="宋体" w:hAnsi="宋体"/>
                <w:color w:val="auto"/>
              </w:rPr>
              <w:t>学校</w:t>
            </w:r>
            <w:r>
              <w:rPr>
                <w:rFonts w:hint="eastAsia" w:ascii="宋体" w:hAnsi="宋体"/>
                <w:color w:val="auto"/>
                <w:lang w:eastAsia="zh-CN"/>
              </w:rPr>
              <w:t xml:space="preserve">                        </w:t>
            </w:r>
            <w:r>
              <w:rPr>
                <w:rFonts w:hint="eastAsia" w:ascii="宋体" w:hAnsi="宋体"/>
                <w:color w:val="auto"/>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20" w:type="dxa"/>
            <w:gridSpan w:val="6"/>
            <w:vAlign w:val="center"/>
          </w:tcPr>
          <w:p>
            <w:pPr>
              <w:jc w:val="center"/>
              <w:rPr>
                <w:rFonts w:ascii="宋体" w:hAnsi="宋体"/>
                <w:color w:val="auto"/>
              </w:rPr>
            </w:pPr>
            <w:r>
              <w:rPr>
                <w:rFonts w:hint="eastAsia" w:ascii="宋体" w:hAnsi="宋体"/>
                <w:color w:val="auto"/>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ascii="宋体" w:hAnsi="宋体"/>
                <w:color w:val="auto"/>
              </w:rPr>
            </w:pPr>
            <w:r>
              <w:rPr>
                <w:rFonts w:hint="eastAsia" w:ascii="宋体" w:hAnsi="宋体"/>
                <w:color w:val="auto"/>
              </w:rPr>
              <w:t>时</w:t>
            </w:r>
            <w:r>
              <w:rPr>
                <w:rFonts w:hint="eastAsia" w:ascii="宋体" w:hAnsi="宋体"/>
                <w:color w:val="auto"/>
                <w:lang w:eastAsia="zh-CN"/>
              </w:rPr>
              <w:t xml:space="preserve">    </w:t>
            </w:r>
            <w:r>
              <w:rPr>
                <w:rFonts w:hint="eastAsia" w:ascii="宋体" w:hAnsi="宋体"/>
                <w:color w:val="auto"/>
              </w:rPr>
              <w:t>间</w:t>
            </w:r>
          </w:p>
        </w:tc>
        <w:tc>
          <w:tcPr>
            <w:tcW w:w="3444" w:type="dxa"/>
            <w:gridSpan w:val="3"/>
            <w:vAlign w:val="center"/>
          </w:tcPr>
          <w:p>
            <w:pPr>
              <w:jc w:val="center"/>
              <w:rPr>
                <w:rFonts w:ascii="宋体" w:hAnsi="宋体"/>
                <w:color w:val="auto"/>
              </w:rPr>
            </w:pPr>
            <w:r>
              <w:rPr>
                <w:rFonts w:hint="eastAsia" w:ascii="宋体" w:hAnsi="宋体"/>
                <w:color w:val="auto"/>
              </w:rPr>
              <w:t>参加过的类似项目名称</w:t>
            </w:r>
          </w:p>
        </w:tc>
        <w:tc>
          <w:tcPr>
            <w:tcW w:w="2124" w:type="dxa"/>
            <w:vAlign w:val="center"/>
          </w:tcPr>
          <w:p>
            <w:pPr>
              <w:jc w:val="center"/>
              <w:rPr>
                <w:rFonts w:ascii="宋体" w:hAnsi="宋体"/>
                <w:color w:val="auto"/>
              </w:rPr>
            </w:pPr>
            <w:r>
              <w:rPr>
                <w:rFonts w:hint="eastAsia" w:ascii="宋体" w:hAnsi="宋体"/>
                <w:color w:val="auto"/>
              </w:rPr>
              <w:t>工程概况说明</w:t>
            </w:r>
          </w:p>
        </w:tc>
        <w:tc>
          <w:tcPr>
            <w:tcW w:w="2160" w:type="dxa"/>
            <w:vAlign w:val="center"/>
          </w:tcPr>
          <w:p>
            <w:pPr>
              <w:jc w:val="center"/>
              <w:rPr>
                <w:rFonts w:ascii="宋体" w:hAnsi="宋体"/>
                <w:color w:val="auto"/>
              </w:rPr>
            </w:pPr>
            <w:r>
              <w:rPr>
                <w:rFonts w:hint="eastAsia" w:ascii="宋体" w:hAnsi="宋体"/>
                <w:color w:val="auto"/>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ascii="宋体" w:hAnsi="宋体"/>
                <w:color w:val="auto"/>
              </w:rPr>
            </w:pPr>
          </w:p>
        </w:tc>
        <w:tc>
          <w:tcPr>
            <w:tcW w:w="3444" w:type="dxa"/>
            <w:gridSpan w:val="3"/>
            <w:vAlign w:val="center"/>
          </w:tcPr>
          <w:p>
            <w:pPr>
              <w:jc w:val="center"/>
              <w:rPr>
                <w:rFonts w:ascii="宋体" w:hAnsi="宋体"/>
                <w:color w:val="auto"/>
              </w:rPr>
            </w:pPr>
          </w:p>
        </w:tc>
        <w:tc>
          <w:tcPr>
            <w:tcW w:w="2124" w:type="dxa"/>
            <w:vAlign w:val="center"/>
          </w:tcPr>
          <w:p>
            <w:pPr>
              <w:jc w:val="center"/>
              <w:rPr>
                <w:rFonts w:ascii="宋体" w:hAnsi="宋体"/>
                <w:color w:val="auto"/>
              </w:rPr>
            </w:pPr>
          </w:p>
        </w:tc>
        <w:tc>
          <w:tcPr>
            <w:tcW w:w="2160" w:type="dxa"/>
            <w:vAlign w:val="center"/>
          </w:tcPr>
          <w:p>
            <w:pPr>
              <w:jc w:val="center"/>
              <w:rPr>
                <w:rFonts w:ascii="宋体" w:hAnsi="宋体"/>
                <w:color w:val="auto"/>
              </w:rPr>
            </w:pPr>
          </w:p>
        </w:tc>
      </w:tr>
    </w:tbl>
    <w:p>
      <w:pPr>
        <w:spacing w:line="420" w:lineRule="exact"/>
        <w:rPr>
          <w:rFonts w:ascii="宋体" w:hAnsi="宋体"/>
          <w:color w:val="auto"/>
        </w:rPr>
      </w:pPr>
    </w:p>
    <w:p>
      <w:pPr>
        <w:spacing w:line="420" w:lineRule="exact"/>
        <w:ind w:left="525" w:hanging="525" w:hangingChars="250"/>
        <w:rPr>
          <w:color w:val="auto"/>
        </w:rPr>
      </w:pPr>
      <w:r>
        <w:rPr>
          <w:rFonts w:hint="eastAsia" w:ascii="宋体" w:hAnsi="宋体"/>
          <w:color w:val="auto"/>
        </w:rPr>
        <w:t>备注：项目经理应附建造师资格证书（如有）、注册证书(临时执业证书)、安全生产考核合格证书</w:t>
      </w:r>
      <w:r>
        <w:rPr>
          <w:color w:val="auto"/>
        </w:rPr>
        <w:t>（</w:t>
      </w:r>
      <w:r>
        <w:rPr>
          <w:rFonts w:hint="eastAsia"/>
          <w:color w:val="auto"/>
        </w:rPr>
        <w:t>B证</w:t>
      </w:r>
      <w:r>
        <w:rPr>
          <w:color w:val="auto"/>
        </w:rPr>
        <w:t>）</w:t>
      </w:r>
      <w:r>
        <w:rPr>
          <w:rFonts w:hint="eastAsia" w:ascii="宋体" w:hAnsi="宋体"/>
          <w:color w:val="auto"/>
        </w:rPr>
        <w:t>、身份证、职称证、学历证复印件。</w:t>
      </w:r>
    </w:p>
    <w:p>
      <w:pPr>
        <w:spacing w:line="420" w:lineRule="exact"/>
        <w:ind w:left="525" w:hanging="525" w:hangingChars="250"/>
        <w:rPr>
          <w:rFonts w:ascii="宋体" w:hAnsi="宋体"/>
          <w:color w:val="auto"/>
        </w:rPr>
      </w:pPr>
    </w:p>
    <w:p>
      <w:pPr>
        <w:rPr>
          <w:color w:val="auto"/>
        </w:rPr>
      </w:pPr>
      <w:r>
        <w:rPr>
          <w:color w:val="auto"/>
        </w:rPr>
        <w:br w:type="page"/>
      </w:r>
    </w:p>
    <w:tbl>
      <w:tblPr>
        <w:tblStyle w:val="16"/>
        <w:tblW w:w="9700" w:type="dxa"/>
        <w:tblInd w:w="0" w:type="dxa"/>
        <w:shd w:val="clear" w:color="auto" w:fill="auto"/>
        <w:tblLayout w:type="fixed"/>
        <w:tblCellMar>
          <w:top w:w="0" w:type="dxa"/>
          <w:left w:w="0" w:type="dxa"/>
          <w:bottom w:w="0" w:type="dxa"/>
          <w:right w:w="0" w:type="dxa"/>
        </w:tblCellMar>
      </w:tblPr>
      <w:tblGrid>
        <w:gridCol w:w="707"/>
        <w:gridCol w:w="1526"/>
        <w:gridCol w:w="6467"/>
        <w:gridCol w:w="1000"/>
      </w:tblGrid>
      <w:tr>
        <w:tblPrEx>
          <w:shd w:val="clear" w:color="auto" w:fill="auto"/>
          <w:tblCellMar>
            <w:top w:w="0" w:type="dxa"/>
            <w:left w:w="0" w:type="dxa"/>
            <w:bottom w:w="0" w:type="dxa"/>
            <w:right w:w="0" w:type="dxa"/>
          </w:tblCellMar>
        </w:tblPrEx>
        <w:trPr>
          <w:trHeight w:val="600"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五、资格性符合性审查对照表</w:t>
            </w:r>
          </w:p>
        </w:tc>
      </w:tr>
      <w:tr>
        <w:tblPrEx>
          <w:shd w:val="clear" w:color="auto" w:fill="auto"/>
          <w:tblCellMar>
            <w:top w:w="0" w:type="dxa"/>
            <w:left w:w="0" w:type="dxa"/>
            <w:bottom w:w="0" w:type="dxa"/>
            <w:right w:w="0" w:type="dxa"/>
          </w:tblCellMar>
        </w:tblPrEx>
        <w:trPr>
          <w:trHeight w:val="60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检查内容</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检查标准</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6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资格性审查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营业执照</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提供有效的企业法人营业执照、组织机构代码证、税务登记证（三证合一的只需提供营业执照）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具有良好的商业</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信誉和健全的</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财务会计制度</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提供最近一次的财务会计制度</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具有履行合同</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所必需的设备和</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专业技术能力</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提供书面声明或相关证明材料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0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有依法缴纳税收</w:t>
            </w:r>
          </w:p>
          <w:p>
            <w:pPr>
              <w:keepNext w:val="0"/>
              <w:keepLines w:val="0"/>
              <w:widowControl/>
              <w:numPr>
                <w:ilvl w:val="0"/>
                <w:numId w:val="0"/>
              </w:numPr>
              <w:suppressLineNumbers w:val="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和社会保障金</w:t>
            </w:r>
          </w:p>
          <w:p>
            <w:pPr>
              <w:keepNext w:val="0"/>
              <w:keepLines w:val="0"/>
              <w:widowControl/>
              <w:numPr>
                <w:ilvl w:val="0"/>
                <w:numId w:val="0"/>
              </w:numPr>
              <w:suppressLineNumbers w:val="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的良好记录</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r>
              <w:rPr>
                <w:rFonts w:hint="eastAsia" w:ascii="宋体" w:hAnsi="宋体" w:eastAsia="宋体" w:cs="宋体"/>
                <w:i w:val="0"/>
                <w:color w:val="auto"/>
                <w:kern w:val="0"/>
                <w:sz w:val="18"/>
                <w:szCs w:val="18"/>
                <w:u w:val="none"/>
                <w:lang w:val="en-US" w:eastAsia="zh-CN" w:bidi="ar"/>
              </w:rPr>
              <w:t>供投标截止前半年内任意2个月的企业纳税证明（纳税发票或银行回执扫描件）；</w:t>
            </w:r>
          </w:p>
          <w:p>
            <w:pPr>
              <w:keepNext w:val="0"/>
              <w:keepLines w:val="0"/>
              <w:widowControl/>
              <w:numPr>
                <w:ilvl w:val="0"/>
                <w:numId w:val="0"/>
              </w:numPr>
              <w:suppressLineNumbers w:val="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2、提供投标截止前半年内任意2个月企业为员工缴纳社会保障资金证明等（提供发票或社保部门出具相关证明）</w:t>
            </w:r>
            <w:r>
              <w:rPr>
                <w:rFonts w:hint="eastAsia" w:ascii="宋体" w:hAnsi="宋体" w:cs="宋体"/>
                <w:i w:val="0"/>
                <w:color w:val="auto"/>
                <w:kern w:val="0"/>
                <w:sz w:val="18"/>
                <w:szCs w:val="18"/>
                <w:u w:val="none"/>
                <w:lang w:val="en-US" w:eastAsia="zh-CN" w:bidi="ar"/>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无重大违法记录</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的书面声明</w:t>
            </w:r>
          </w:p>
        </w:tc>
        <w:tc>
          <w:tcPr>
            <w:tcW w:w="64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4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资质证书及</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安全生产许可证</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1、具备</w:t>
            </w:r>
            <w:r>
              <w:rPr>
                <w:rFonts w:hint="eastAsia" w:ascii="宋体" w:hAnsi="宋体" w:cs="宋体"/>
                <w:i w:val="0"/>
                <w:color w:val="auto"/>
                <w:kern w:val="0"/>
                <w:sz w:val="18"/>
                <w:szCs w:val="18"/>
                <w:u w:val="none"/>
                <w:lang w:val="en-US" w:eastAsia="zh-CN" w:bidi="ar"/>
              </w:rPr>
              <w:t>公路或市政</w:t>
            </w:r>
            <w:r>
              <w:rPr>
                <w:rFonts w:hint="eastAsia" w:ascii="宋体" w:hAnsi="宋体" w:eastAsia="宋体" w:cs="宋体"/>
                <w:i w:val="0"/>
                <w:color w:val="auto"/>
                <w:kern w:val="0"/>
                <w:sz w:val="18"/>
                <w:szCs w:val="18"/>
                <w:u w:val="none"/>
                <w:lang w:val="en-US" w:eastAsia="zh-CN" w:bidi="ar"/>
              </w:rPr>
              <w:t>公用</w:t>
            </w:r>
            <w:r>
              <w:rPr>
                <w:rFonts w:hint="eastAsia" w:ascii="宋体" w:hAnsi="宋体" w:cs="宋体"/>
                <w:i w:val="0"/>
                <w:color w:val="auto"/>
                <w:kern w:val="0"/>
                <w:sz w:val="18"/>
                <w:szCs w:val="18"/>
                <w:u w:val="none"/>
                <w:lang w:val="en-US" w:eastAsia="zh-CN" w:bidi="ar"/>
              </w:rPr>
              <w:t>工程施工总承包叁级及以上资质</w:t>
            </w:r>
            <w:r>
              <w:rPr>
                <w:rFonts w:hint="eastAsia" w:ascii="宋体" w:hAnsi="宋体" w:eastAsia="宋体" w:cs="宋体"/>
                <w:i w:val="0"/>
                <w:color w:val="auto"/>
                <w:kern w:val="0"/>
                <w:sz w:val="18"/>
                <w:szCs w:val="18"/>
                <w:u w:val="none"/>
                <w:lang w:val="en-US" w:eastAsia="zh-CN" w:bidi="ar"/>
              </w:rPr>
              <w:t>。</w:t>
            </w:r>
          </w:p>
          <w:p>
            <w:pPr>
              <w:keepNext w:val="0"/>
              <w:keepLines w:val="0"/>
              <w:widowControl/>
              <w:numPr>
                <w:ilvl w:val="0"/>
                <w:numId w:val="0"/>
              </w:numPr>
              <w:suppressLineNumbers w:val="0"/>
              <w:jc w:val="both"/>
              <w:textAlignment w:val="center"/>
              <w:rPr>
                <w:rFonts w:hint="default"/>
                <w:color w:val="auto"/>
                <w:lang w:val="en-US"/>
              </w:rPr>
            </w:pPr>
            <w:r>
              <w:rPr>
                <w:rFonts w:hint="eastAsia" w:ascii="宋体" w:hAnsi="宋体" w:eastAsia="宋体" w:cs="宋体"/>
                <w:i w:val="0"/>
                <w:color w:val="auto"/>
                <w:kern w:val="0"/>
                <w:sz w:val="18"/>
                <w:szCs w:val="18"/>
                <w:u w:val="none"/>
                <w:lang w:val="en-US" w:eastAsia="zh-CN" w:bidi="ar"/>
              </w:rPr>
              <w:t>2、安全生产许可证</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620" w:hRule="atLeast"/>
        </w:trPr>
        <w:tc>
          <w:tcPr>
            <w:tcW w:w="707"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项目管理班子</w:t>
            </w:r>
          </w:p>
        </w:tc>
        <w:tc>
          <w:tcPr>
            <w:tcW w:w="646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numPr>
                <w:ilvl w:val="0"/>
                <w:numId w:val="9"/>
              </w:numPr>
              <w:suppressLineNumbers w:val="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项目经理具有</w:t>
            </w:r>
            <w:r>
              <w:rPr>
                <w:rFonts w:hint="eastAsia" w:ascii="宋体" w:hAnsi="宋体" w:cs="宋体"/>
                <w:i w:val="0"/>
                <w:color w:val="auto"/>
                <w:kern w:val="0"/>
                <w:sz w:val="18"/>
                <w:szCs w:val="18"/>
                <w:u w:val="none"/>
                <w:lang w:val="en-US" w:eastAsia="zh-CN" w:bidi="ar"/>
              </w:rPr>
              <w:t>公路或市政专业贰级及以上注册建造师</w:t>
            </w:r>
            <w:r>
              <w:rPr>
                <w:rFonts w:hint="eastAsia" w:ascii="宋体" w:hAnsi="宋体" w:eastAsia="宋体" w:cs="宋体"/>
                <w:i w:val="0"/>
                <w:color w:val="auto"/>
                <w:kern w:val="0"/>
                <w:sz w:val="18"/>
                <w:szCs w:val="18"/>
                <w:u w:val="none"/>
                <w:lang w:val="en-US" w:eastAsia="zh-CN" w:bidi="ar"/>
              </w:rPr>
              <w:t>及安全生产考核B证；</w:t>
            </w:r>
          </w:p>
          <w:p>
            <w:pPr>
              <w:keepNext w:val="0"/>
              <w:keepLines w:val="0"/>
              <w:widowControl/>
              <w:numPr>
                <w:ilvl w:val="0"/>
                <w:numId w:val="0"/>
              </w:numPr>
              <w:suppressLineNumbers w:val="0"/>
              <w:jc w:val="both"/>
              <w:textAlignment w:val="center"/>
              <w:rPr>
                <w:rFonts w:hint="eastAsia" w:ascii="宋体" w:hAnsi="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2、项目技术负责人中级及以上职称证；</w:t>
            </w:r>
          </w:p>
          <w:p>
            <w:pPr>
              <w:keepNext w:val="0"/>
              <w:keepLines w:val="0"/>
              <w:widowControl/>
              <w:numPr>
                <w:ilvl w:val="0"/>
                <w:numId w:val="0"/>
              </w:numPr>
              <w:suppressLineNumbers w:val="0"/>
              <w:jc w:val="both"/>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3、</w:t>
            </w:r>
            <w:r>
              <w:rPr>
                <w:rFonts w:hint="eastAsia" w:ascii="宋体" w:hAnsi="宋体" w:eastAsia="宋体" w:cs="宋体"/>
                <w:i w:val="0"/>
                <w:color w:val="auto"/>
                <w:kern w:val="0"/>
                <w:sz w:val="18"/>
                <w:szCs w:val="18"/>
                <w:u w:val="none"/>
                <w:lang w:val="en-US" w:eastAsia="zh-CN" w:bidi="ar"/>
              </w:rPr>
              <w:t>八大员岗位证（施工员、质量员、材料员、标准员、机械员、劳务员、资料员、安全员（仅需提供安全生产考核C证））；</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4、</w:t>
            </w:r>
            <w:r>
              <w:rPr>
                <w:rFonts w:hint="eastAsia" w:ascii="宋体" w:hAnsi="宋体" w:eastAsia="宋体" w:cs="宋体"/>
                <w:i w:val="0"/>
                <w:color w:val="auto"/>
                <w:kern w:val="0"/>
                <w:sz w:val="18"/>
                <w:szCs w:val="18"/>
                <w:u w:val="none"/>
                <w:lang w:val="en-US" w:eastAsia="zh-CN" w:bidi="ar"/>
              </w:rPr>
              <w:t>项目管理班子成员（项目经理</w:t>
            </w:r>
            <w:r>
              <w:rPr>
                <w:rFonts w:hint="eastAsia" w:ascii="宋体" w:hAnsi="宋体" w:cs="宋体"/>
                <w:i w:val="0"/>
                <w:color w:val="auto"/>
                <w:kern w:val="0"/>
                <w:sz w:val="18"/>
                <w:szCs w:val="18"/>
                <w:u w:val="none"/>
                <w:lang w:val="en-US" w:eastAsia="zh-CN" w:bidi="ar"/>
              </w:rPr>
              <w:t>、技术负责人、</w:t>
            </w:r>
            <w:r>
              <w:rPr>
                <w:rFonts w:hint="eastAsia" w:ascii="宋体" w:hAnsi="宋体" w:eastAsia="宋体" w:cs="宋体"/>
                <w:i w:val="0"/>
                <w:color w:val="auto"/>
                <w:kern w:val="0"/>
                <w:sz w:val="18"/>
                <w:szCs w:val="18"/>
                <w:u w:val="none"/>
                <w:lang w:val="en-US" w:eastAsia="zh-CN" w:bidi="ar"/>
              </w:rPr>
              <w:t>八大员）的社保机构出具的依法缴纳社保证明</w:t>
            </w:r>
            <w:r>
              <w:rPr>
                <w:rFonts w:hint="eastAsia" w:ascii="宋体" w:hAnsi="宋体" w:cs="宋体"/>
                <w:i w:val="0"/>
                <w:color w:val="auto"/>
                <w:kern w:val="0"/>
                <w:sz w:val="18"/>
                <w:szCs w:val="18"/>
                <w:u w:val="none"/>
                <w:lang w:val="en-US" w:eastAsia="zh-CN" w:bidi="ar"/>
              </w:rPr>
              <w:t>。</w:t>
            </w:r>
          </w:p>
        </w:tc>
        <w:tc>
          <w:tcPr>
            <w:tcW w:w="100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2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“信用中国”</w:t>
            </w:r>
          </w:p>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截图信息</w:t>
            </w:r>
          </w:p>
        </w:tc>
        <w:tc>
          <w:tcPr>
            <w:tcW w:w="64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未被列入“信用中国”网站（www.creditchina.gov.cn）失信被执行人、</w:t>
            </w:r>
            <w:r>
              <w:rPr>
                <w:rFonts w:hint="eastAsia" w:ascii="宋体" w:hAnsi="宋体" w:cs="宋体"/>
                <w:i w:val="0"/>
                <w:color w:val="auto"/>
                <w:kern w:val="0"/>
                <w:sz w:val="18"/>
                <w:szCs w:val="18"/>
                <w:highlight w:val="none"/>
                <w:u w:val="none"/>
                <w:lang w:val="en-US" w:eastAsia="zh-CN" w:bidi="ar"/>
              </w:rPr>
              <w:t>重大税收违法失信主体</w:t>
            </w:r>
            <w:r>
              <w:rPr>
                <w:rFonts w:hint="eastAsia" w:ascii="宋体" w:hAnsi="宋体" w:eastAsia="宋体" w:cs="宋体"/>
                <w:i w:val="0"/>
                <w:color w:val="auto"/>
                <w:kern w:val="0"/>
                <w:sz w:val="18"/>
                <w:szCs w:val="18"/>
                <w:highlight w:val="none"/>
                <w:u w:val="none"/>
                <w:lang w:val="en-US" w:eastAsia="zh-CN" w:bidi="ar"/>
              </w:rPr>
              <w:t>、政府采购严重违法失信行为记录名单、拖欠农民工工资失信联合惩戒对象名单、安全生产领域严重失信惩戒名单和“中国政府采购”网站（www.ccgp.gov.cn）政府采购严重违法失信行为信息记录名单（提供网站截图）</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6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平台信息</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提供在省住建厅统一的企业信息数据录入平台办理信息数据录入的网上截图（含企业及人员资料）</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7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不转包及分包，</w:t>
            </w:r>
          </w:p>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不接受联合体投</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标的书面声明</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格式自拟</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50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符合型审查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投标函</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投标函按竞争性磋商文件规定填写的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工期、质量</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工期、质量满足竞争性磋商文件要求的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最高限价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投标文件的投标报价</w:t>
            </w:r>
            <w:r>
              <w:rPr>
                <w:rFonts w:hint="eastAsia" w:ascii="宋体" w:hAnsi="宋体" w:cs="宋体"/>
                <w:i w:val="0"/>
                <w:color w:val="auto"/>
                <w:kern w:val="0"/>
                <w:sz w:val="18"/>
                <w:szCs w:val="18"/>
                <w:u w:val="none"/>
                <w:lang w:val="en-US" w:eastAsia="zh-CN" w:bidi="ar"/>
              </w:rPr>
              <w:t>不</w:t>
            </w:r>
            <w:r>
              <w:rPr>
                <w:rFonts w:hint="eastAsia" w:ascii="宋体" w:hAnsi="宋体" w:eastAsia="宋体" w:cs="宋体"/>
                <w:i w:val="0"/>
                <w:color w:val="auto"/>
                <w:kern w:val="0"/>
                <w:sz w:val="18"/>
                <w:szCs w:val="18"/>
                <w:u w:val="none"/>
                <w:lang w:val="en-US" w:eastAsia="zh-CN" w:bidi="ar"/>
              </w:rPr>
              <w:t>高于最高限价的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50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其他要求</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其他实质性响应竞争性磋商文件要求的情况</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tblCellMar>
            <w:top w:w="0" w:type="dxa"/>
            <w:left w:w="0" w:type="dxa"/>
            <w:bottom w:w="0" w:type="dxa"/>
            <w:right w:w="0" w:type="dxa"/>
          </w:tblCellMar>
        </w:tblPrEx>
        <w:trPr>
          <w:trHeight w:val="540" w:hRule="atLeast"/>
        </w:trPr>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围标串标和重大偏差检查</w:t>
            </w: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围标、串标嫌疑</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投标人未以他人的名义投标或有串通投标、弄虚作假投标嫌疑的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8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澄清、说明、补正</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投标人按照要求对投标文件进行澄清、说明、补正的。或评审小组根据磋商文件规定对投标文件的计算错误进行修正后，投标人不接受修正后的投标报价的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技术规范</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投标文件中不存在明显不符合技术规范、技术标准的内容的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其他</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投标文件未附有采购人不能接受条件的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540" w:hRule="atLeast"/>
        </w:trPr>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highlight w:val="none"/>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报价</w:t>
            </w:r>
          </w:p>
        </w:tc>
        <w:tc>
          <w:tcPr>
            <w:tcW w:w="6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报价未出现负数的</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r>
      <w:tr>
        <w:tblPrEx>
          <w:shd w:val="clear" w:color="auto" w:fill="auto"/>
          <w:tblCellMar>
            <w:top w:w="0" w:type="dxa"/>
            <w:left w:w="0" w:type="dxa"/>
            <w:bottom w:w="0" w:type="dxa"/>
            <w:right w:w="0" w:type="dxa"/>
          </w:tblCellMar>
        </w:tblPrEx>
        <w:trPr>
          <w:trHeight w:val="1600" w:hRule="atLeast"/>
        </w:trPr>
        <w:tc>
          <w:tcPr>
            <w:tcW w:w="970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注：本项目的政府采购相关政策执行：</w:t>
            </w:r>
            <w:r>
              <w:rPr>
                <w:rFonts w:hint="eastAsia" w:ascii="宋体" w:hAnsi="宋体" w:cs="宋体"/>
                <w:i w:val="0"/>
                <w:color w:val="auto"/>
                <w:kern w:val="0"/>
                <w:sz w:val="18"/>
                <w:szCs w:val="18"/>
                <w:highlight w:val="none"/>
                <w:u w:val="none"/>
                <w:lang w:val="en-US" w:eastAsia="zh-CN" w:bidi="ar"/>
              </w:rPr>
              <w:t>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w:t>
            </w:r>
          </w:p>
        </w:tc>
      </w:tr>
    </w:tbl>
    <w:p>
      <w:pPr>
        <w:rPr>
          <w:color w:val="auto"/>
        </w:rPr>
      </w:pPr>
      <w:r>
        <w:rPr>
          <w:color w:val="auto"/>
          <w:highlight w:val="none"/>
        </w:rPr>
        <w:br w:type="page"/>
      </w:r>
    </w:p>
    <w:p>
      <w:pPr>
        <w:rPr>
          <w:color w:val="auto"/>
        </w:rPr>
      </w:pPr>
    </w:p>
    <w:p>
      <w:pPr>
        <w:jc w:val="center"/>
        <w:rPr>
          <w:color w:val="auto"/>
        </w:rPr>
      </w:pPr>
      <w:r>
        <w:rPr>
          <w:rFonts w:hint="eastAsia" w:ascii="方正小标宋简体" w:eastAsia="方正小标宋简体"/>
          <w:color w:val="auto"/>
          <w:sz w:val="32"/>
          <w:szCs w:val="32"/>
        </w:rPr>
        <w:t>中小企业声明函（工程、服务）</w:t>
      </w:r>
    </w:p>
    <w:p>
      <w:pPr>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本公司（联合体）郑重声明，根据《政府采购促进中小企业发展管理办法》（财库</w:t>
      </w:r>
      <w:r>
        <w:rPr>
          <w:rFonts w:hint="eastAsia" w:ascii="仿宋_GB2312"/>
          <w:color w:val="auto"/>
          <w:sz w:val="28"/>
          <w:szCs w:val="28"/>
        </w:rPr>
        <w:t>﹝</w:t>
      </w:r>
      <w:r>
        <w:rPr>
          <w:rFonts w:hint="eastAsia" w:ascii="仿宋_GB2312" w:eastAsia="仿宋_GB2312"/>
          <w:color w:val="auto"/>
          <w:sz w:val="28"/>
          <w:szCs w:val="28"/>
        </w:rPr>
        <w:t>2020</w:t>
      </w:r>
      <w:r>
        <w:rPr>
          <w:rFonts w:hint="eastAsia" w:ascii="仿宋_GB2312"/>
          <w:color w:val="auto"/>
          <w:sz w:val="28"/>
          <w:szCs w:val="28"/>
        </w:rPr>
        <w:t>﹞</w:t>
      </w:r>
      <w:r>
        <w:rPr>
          <w:rFonts w:hint="eastAsia" w:ascii="仿宋_GB2312" w:eastAsia="仿宋_GB2312"/>
          <w:color w:val="auto"/>
          <w:sz w:val="28"/>
          <w:szCs w:val="28"/>
        </w:rPr>
        <w:t>46</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号）的规定，本公司（联合体）参加</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（单位名称）</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的</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（项目名称）</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（标的名称）</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，属于</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（采购文件中明确的所属行业）</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；承建（承接）企业为</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（企业名称）</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，从业人员</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人，营业收入为</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万元，资产总额为</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万元</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，属于</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（中型企业、小型企业、微型企业）</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（标的名称）</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，属于</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（采购文件中明确的所属行业）</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；承建（承接）企业为</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（企业名称）</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，从业人员</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人，营业收入为</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万元，资产总额为</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万元，属于</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（中型企业、小型企业、微型企业）</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本企业对上述声明内容的真实性负责。如有虚假，将依法承担相应责任。</w:t>
      </w:r>
    </w:p>
    <w:p>
      <w:pPr>
        <w:rPr>
          <w:rFonts w:hint="eastAsia" w:ascii="仿宋_GB2312" w:eastAsia="仿宋_GB2312"/>
          <w:color w:val="auto"/>
          <w:sz w:val="28"/>
          <w:szCs w:val="28"/>
        </w:rPr>
      </w:pPr>
    </w:p>
    <w:p>
      <w:pPr>
        <w:rPr>
          <w:rFonts w:hint="eastAsia" w:ascii="仿宋_GB2312" w:eastAsia="仿宋_GB2312"/>
          <w:color w:val="auto"/>
          <w:sz w:val="28"/>
          <w:szCs w:val="28"/>
        </w:rPr>
      </w:pPr>
    </w:p>
    <w:p>
      <w:pPr>
        <w:ind w:firstLine="4760" w:firstLineChars="1700"/>
        <w:rPr>
          <w:rFonts w:hint="eastAsia" w:ascii="仿宋_GB2312" w:eastAsia="仿宋_GB2312"/>
          <w:color w:val="auto"/>
          <w:sz w:val="28"/>
          <w:szCs w:val="28"/>
        </w:rPr>
      </w:pPr>
      <w:r>
        <w:rPr>
          <w:rFonts w:hint="eastAsia" w:ascii="仿宋_GB2312" w:eastAsia="仿宋_GB2312"/>
          <w:color w:val="auto"/>
          <w:sz w:val="28"/>
          <w:szCs w:val="28"/>
        </w:rPr>
        <w:t>企业名称（盖章）：</w:t>
      </w:r>
    </w:p>
    <w:p>
      <w:pPr>
        <w:ind w:firstLine="4760" w:firstLineChars="1700"/>
        <w:rPr>
          <w:rFonts w:hint="eastAsia" w:ascii="仿宋_GB2312" w:eastAsia="仿宋_GB2312"/>
          <w:color w:val="auto"/>
          <w:sz w:val="28"/>
          <w:szCs w:val="28"/>
        </w:rPr>
      </w:pPr>
      <w:r>
        <w:rPr>
          <w:rFonts w:hint="eastAsia" w:ascii="仿宋_GB2312" w:eastAsia="仿宋_GB2312"/>
          <w:color w:val="auto"/>
          <w:sz w:val="28"/>
          <w:szCs w:val="28"/>
        </w:rPr>
        <w:t>日</w:t>
      </w:r>
      <w:r>
        <w:rPr>
          <w:rFonts w:hint="eastAsia" w:ascii="仿宋_GB2312" w:eastAsia="仿宋_GB2312"/>
          <w:color w:val="auto"/>
          <w:sz w:val="28"/>
          <w:szCs w:val="28"/>
          <w:lang w:eastAsia="zh-CN"/>
        </w:rPr>
        <w:t xml:space="preserve">  </w:t>
      </w:r>
      <w:r>
        <w:rPr>
          <w:rFonts w:hint="eastAsia" w:ascii="仿宋_GB2312" w:eastAsia="仿宋_GB2312"/>
          <w:color w:val="auto"/>
          <w:sz w:val="28"/>
          <w:szCs w:val="28"/>
        </w:rPr>
        <w:t>期：</w:t>
      </w:r>
    </w:p>
    <w:p>
      <w:pPr>
        <w:rPr>
          <w:rFonts w:hint="eastAsia" w:ascii="方正小标宋简体" w:eastAsia="方正小标宋简体"/>
          <w:color w:val="auto"/>
          <w:sz w:val="32"/>
          <w:szCs w:val="32"/>
        </w:rPr>
      </w:pPr>
    </w:p>
    <w:p>
      <w:pPr>
        <w:rPr>
          <w:rFonts w:hint="eastAsia"/>
          <w:color w:val="auto"/>
        </w:rPr>
        <w:sectPr>
          <w:headerReference r:id="rId9" w:type="default"/>
          <w:footerReference r:id="rId10" w:type="default"/>
          <w:pgSz w:w="11906" w:h="16838"/>
          <w:pgMar w:top="1134" w:right="1191" w:bottom="1134" w:left="1191" w:header="851" w:footer="624" w:gutter="0"/>
          <w:pgBorders>
            <w:top w:val="none" w:sz="0" w:space="0"/>
            <w:left w:val="none" w:sz="0" w:space="0"/>
            <w:bottom w:val="none" w:sz="0" w:space="0"/>
            <w:right w:val="none" w:sz="0" w:space="0"/>
          </w:pgBorders>
          <w:pgNumType w:fmt="decimal"/>
          <w:cols w:space="425" w:num="1"/>
          <w:docGrid w:type="linesAndChars" w:linePitch="312" w:charSpace="0"/>
        </w:sectPr>
      </w:pPr>
      <w:r>
        <w:rPr>
          <w:rFonts w:hint="eastAsia" w:ascii="方正小标宋简体" w:eastAsia="方正小标宋简体"/>
          <w:color w:val="auto"/>
          <w:sz w:val="32"/>
          <w:szCs w:val="32"/>
        </w:rPr>
        <w:br w:type="page"/>
      </w:r>
    </w:p>
    <w:p>
      <w:pPr>
        <w:spacing w:line="240" w:lineRule="atLeast"/>
        <w:ind w:left="-48" w:leftChars="-23" w:right="-65" w:rightChars="-31"/>
        <w:jc w:val="center"/>
        <w:rPr>
          <w:rFonts w:ascii="宋体" w:hAnsi="宋体"/>
          <w:b/>
          <w:color w:val="auto"/>
          <w:sz w:val="30"/>
          <w:szCs w:val="30"/>
        </w:rPr>
      </w:pPr>
      <w:bookmarkStart w:id="77" w:name="_Toc476153619"/>
      <w:r>
        <w:rPr>
          <w:rFonts w:hint="eastAsia" w:ascii="宋体" w:hAnsi="宋体"/>
          <w:b/>
          <w:color w:val="auto"/>
          <w:sz w:val="30"/>
          <w:szCs w:val="30"/>
        </w:rPr>
        <w:t>中小企业划型标准</w:t>
      </w:r>
      <w:bookmarkEnd w:id="77"/>
    </w:p>
    <w:tbl>
      <w:tblPr>
        <w:tblStyle w:val="16"/>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8" w:leftChars="-23" w:right="-65" w:rightChars="-31"/>
              <w:jc w:val="left"/>
              <w:rPr>
                <w:rFonts w:ascii="宋体" w:hAnsi="宋体" w:cs="宋体"/>
                <w:b/>
                <w:color w:val="auto"/>
                <w:kern w:val="0"/>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9" w:leftChars="-23" w:right="-65" w:rightChars="-31" w:hanging="167" w:hangingChars="79"/>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营业收入</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从业人员</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总资产</w:t>
            </w:r>
          </w:p>
          <w:p>
            <w:pPr>
              <w:spacing w:line="240" w:lineRule="atLeast"/>
              <w:ind w:left="-48" w:leftChars="-23" w:right="-65" w:rightChars="-31"/>
              <w:jc w:val="center"/>
              <w:rPr>
                <w:rFonts w:ascii="宋体" w:hAnsi="宋体" w:cs="宋体"/>
                <w:b/>
                <w:color w:val="auto"/>
                <w:kern w:val="0"/>
                <w:szCs w:val="21"/>
              </w:rPr>
            </w:pPr>
            <w:r>
              <w:rPr>
                <w:rFonts w:hint="eastAsia" w:ascii="宋体" w:hAnsi="宋体" w:cs="宋体"/>
                <w:b/>
                <w:color w:val="auto"/>
                <w:kern w:val="0"/>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b/>
                <w:color w:val="auto"/>
                <w:kern w:val="0"/>
                <w:szCs w:val="21"/>
              </w:rPr>
            </w:pPr>
            <w:r>
              <w:rPr>
                <w:rFonts w:hint="eastAsia" w:ascii="宋体" w:hAnsi="宋体" w:cs="宋体"/>
                <w:b/>
                <w:color w:val="auto"/>
                <w:kern w:val="0"/>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cs="宋体"/>
                <w:b/>
                <w:color w:val="auto"/>
                <w:kern w:val="0"/>
                <w:szCs w:val="21"/>
              </w:rPr>
            </w:pPr>
            <w:r>
              <w:rPr>
                <w:rFonts w:hint="eastAsia" w:ascii="宋体" w:hAnsi="宋体" w:cs="宋体"/>
                <w:b/>
                <w:color w:val="auto"/>
                <w:kern w:val="0"/>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cs="宋体"/>
                <w:color w:val="auto"/>
                <w:kern w:val="0"/>
                <w:szCs w:val="21"/>
              </w:rPr>
            </w:pPr>
            <w:r>
              <w:rPr>
                <w:rFonts w:hint="eastAsia" w:ascii="宋体" w:hAnsi="宋体" w:cs="宋体"/>
                <w:color w:val="auto"/>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cs="宋体"/>
                <w:color w:val="auto"/>
                <w:kern w:val="0"/>
                <w:szCs w:val="21"/>
              </w:rPr>
            </w:pPr>
            <w:r>
              <w:rPr>
                <w:rFonts w:hint="eastAsia" w:ascii="宋体" w:hAnsi="宋体" w:cs="宋体"/>
                <w:color w:val="auto"/>
                <w:kern w:val="0"/>
                <w:szCs w:val="21"/>
              </w:rPr>
              <w:t>　</w:t>
            </w:r>
          </w:p>
        </w:tc>
      </w:tr>
    </w:tbl>
    <w:p>
      <w:pPr>
        <w:rPr>
          <w:rFonts w:hint="eastAsia"/>
          <w:color w:val="auto"/>
        </w:rPr>
      </w:pPr>
    </w:p>
    <w:p>
      <w:pPr>
        <w:rPr>
          <w:color w:val="auto"/>
        </w:rPr>
        <w:sectPr>
          <w:pgSz w:w="16838" w:h="11906" w:orient="landscape"/>
          <w:pgMar w:top="1191" w:right="1134" w:bottom="1191" w:left="1134" w:header="851" w:footer="851" w:gutter="0"/>
          <w:pgBorders>
            <w:top w:val="none" w:sz="0" w:space="0"/>
            <w:left w:val="none" w:sz="0" w:space="0"/>
            <w:bottom w:val="none" w:sz="0" w:space="0"/>
            <w:right w:val="none" w:sz="0" w:space="0"/>
          </w:pgBorders>
          <w:pgNumType w:fmt="decimal"/>
          <w:cols w:space="425" w:num="1"/>
          <w:docGrid w:type="lines" w:linePitch="312" w:charSpace="0"/>
        </w:sectPr>
      </w:pPr>
    </w:p>
    <w:p>
      <w:pPr>
        <w:adjustRightInd w:val="0"/>
        <w:snapToGrid w:val="0"/>
        <w:spacing w:before="312" w:beforeLines="100"/>
        <w:jc w:val="center"/>
        <w:rPr>
          <w:rFonts w:ascii="宋体" w:hAnsi="宋体"/>
          <w:b/>
          <w:color w:val="auto"/>
          <w:sz w:val="30"/>
          <w:szCs w:val="30"/>
        </w:rPr>
      </w:pPr>
      <w:r>
        <w:rPr>
          <w:rFonts w:hint="eastAsia" w:ascii="宋体" w:hAnsi="宋体"/>
          <w:b/>
          <w:color w:val="auto"/>
          <w:sz w:val="30"/>
          <w:szCs w:val="30"/>
        </w:rPr>
        <w:t>残疾人福利性单位声明函</w:t>
      </w:r>
    </w:p>
    <w:p>
      <w:pPr>
        <w:spacing w:line="360" w:lineRule="auto"/>
        <w:ind w:firstLine="480" w:firstLineChars="200"/>
        <w:rPr>
          <w:rFonts w:hint="eastAsia" w:ascii="宋体" w:hAnsi="宋体"/>
          <w:color w:val="auto"/>
          <w:sz w:val="24"/>
          <w:szCs w:val="24"/>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本单位郑重声明，根据《财政部</w:t>
      </w:r>
      <w:r>
        <w:rPr>
          <w:rFonts w:hint="eastAsia" w:ascii="宋体" w:hAnsi="宋体"/>
          <w:color w:val="auto"/>
          <w:sz w:val="24"/>
          <w:szCs w:val="24"/>
          <w:lang w:eastAsia="zh-CN"/>
        </w:rPr>
        <w:t xml:space="preserve">  </w:t>
      </w:r>
      <w:r>
        <w:rPr>
          <w:rFonts w:hint="eastAsia" w:ascii="宋体" w:hAnsi="宋体"/>
          <w:color w:val="auto"/>
          <w:sz w:val="24"/>
          <w:szCs w:val="24"/>
        </w:rPr>
        <w:t>民政部</w:t>
      </w:r>
      <w:r>
        <w:rPr>
          <w:rFonts w:hint="eastAsia" w:ascii="宋体" w:hAnsi="宋体"/>
          <w:color w:val="auto"/>
          <w:sz w:val="24"/>
          <w:szCs w:val="24"/>
          <w:lang w:eastAsia="zh-CN"/>
        </w:rPr>
        <w:t xml:space="preserve">  </w:t>
      </w:r>
      <w:r>
        <w:rPr>
          <w:rFonts w:hint="eastAsia" w:ascii="宋体" w:hAnsi="宋体"/>
          <w:color w:val="auto"/>
          <w:sz w:val="24"/>
          <w:szCs w:val="24"/>
        </w:rPr>
        <w:t>中国残疾人联合会关于促进残疾人就业政府采购政策的通知》（财库〔2017〕141号）的规定，本单位为符合条件的残疾人福利性单位</w:t>
      </w:r>
      <w:r>
        <w:rPr>
          <w:rFonts w:hint="eastAsia" w:hAnsi="宋体"/>
          <w:color w:val="auto"/>
          <w:sz w:val="24"/>
        </w:rPr>
        <w:t>（详见“残疾人福利性单位应当满足的条件”）</w:t>
      </w:r>
      <w:r>
        <w:rPr>
          <w:rFonts w:hint="eastAsia" w:ascii="宋体" w:hAnsi="宋体"/>
          <w:color w:val="auto"/>
          <w:sz w:val="24"/>
          <w:szCs w:val="24"/>
        </w:rPr>
        <w:t>，且本单位参加</w:t>
      </w:r>
      <w:r>
        <w:rPr>
          <w:rFonts w:hint="eastAsia" w:ascii="宋体" w:hAnsi="宋体"/>
          <w:color w:val="auto"/>
          <w:sz w:val="24"/>
          <w:szCs w:val="24"/>
          <w:u w:val="single"/>
          <w:lang w:eastAsia="zh-CN"/>
        </w:rPr>
        <w:t xml:space="preserve">    </w:t>
      </w:r>
      <w:r>
        <w:rPr>
          <w:rFonts w:hint="eastAsia" w:ascii="宋体" w:hAnsi="宋体"/>
          <w:color w:val="auto"/>
          <w:sz w:val="24"/>
          <w:szCs w:val="24"/>
          <w:u w:val="single"/>
        </w:rPr>
        <w:t>（</w:t>
      </w:r>
      <w:r>
        <w:rPr>
          <w:rFonts w:hint="eastAsia" w:ascii="Times New Roman" w:hAnsi="宋体"/>
          <w:color w:val="auto"/>
          <w:sz w:val="24"/>
          <w:szCs w:val="24"/>
          <w:u w:val="single"/>
        </w:rPr>
        <w:t>采购</w:t>
      </w:r>
      <w:r>
        <w:rPr>
          <w:rFonts w:hint="eastAsia" w:ascii="宋体" w:hAnsi="宋体"/>
          <w:color w:val="auto"/>
          <w:sz w:val="24"/>
          <w:szCs w:val="24"/>
          <w:u w:val="single"/>
        </w:rPr>
        <w:t>人）</w:t>
      </w:r>
      <w:r>
        <w:rPr>
          <w:rFonts w:hint="eastAsia" w:ascii="Times New Roman" w:hAnsi="宋体"/>
          <w:color w:val="auto"/>
          <w:sz w:val="24"/>
          <w:szCs w:val="24"/>
          <w:u w:val="single"/>
          <w:lang w:eastAsia="zh-CN"/>
        </w:rPr>
        <w:t xml:space="preserve">  </w:t>
      </w:r>
      <w:r>
        <w:rPr>
          <w:rFonts w:hint="eastAsia" w:ascii="Times New Roman" w:hAnsi="宋体"/>
          <w:color w:val="auto"/>
          <w:sz w:val="24"/>
          <w:szCs w:val="24"/>
        </w:rPr>
        <w:t>的</w:t>
      </w:r>
      <w:r>
        <w:rPr>
          <w:rFonts w:hint="eastAsia" w:ascii="宋体" w:hAnsi="宋体"/>
          <w:color w:val="auto"/>
          <w:sz w:val="24"/>
          <w:szCs w:val="24"/>
          <w:u w:val="single"/>
        </w:rPr>
        <w:t>__</w:t>
      </w:r>
      <w:r>
        <w:rPr>
          <w:rFonts w:hint="eastAsia" w:ascii="宋体" w:hAnsi="宋体"/>
          <w:color w:val="auto"/>
          <w:sz w:val="24"/>
          <w:szCs w:val="24"/>
          <w:u w:val="single"/>
          <w:lang w:eastAsia="zh-CN"/>
        </w:rPr>
        <w:t xml:space="preserve">      </w:t>
      </w:r>
      <w:r>
        <w:rPr>
          <w:rFonts w:hint="eastAsia" w:ascii="宋体" w:hAnsi="宋体"/>
          <w:color w:val="auto"/>
          <w:sz w:val="24"/>
          <w:szCs w:val="24"/>
          <w:u w:val="single"/>
        </w:rPr>
        <w:t>_</w:t>
      </w:r>
      <w:r>
        <w:rPr>
          <w:rFonts w:hint="eastAsia" w:ascii="Times New Roman" w:hAnsi="宋体"/>
          <w:color w:val="auto"/>
          <w:sz w:val="24"/>
          <w:szCs w:val="24"/>
        </w:rPr>
        <w:t>项目（项目编号：______）</w:t>
      </w:r>
      <w:r>
        <w:rPr>
          <w:rFonts w:hint="eastAsia" w:ascii="宋体" w:hAnsi="宋体"/>
          <w:color w:val="auto"/>
          <w:sz w:val="24"/>
          <w:szCs w:val="24"/>
        </w:rPr>
        <w:t>采购活动由本单位承担工程（或提供服务）。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本单位对上述声明的真实性负责。如有虚假，将依法承担相应责任。</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line="360" w:lineRule="auto"/>
        <w:ind w:left="1080" w:hanging="1080" w:hangingChars="450"/>
        <w:jc w:val="left"/>
        <w:rPr>
          <w:rFonts w:ascii="宋体" w:hAnsi="宋体" w:cs="Courier New"/>
          <w:color w:val="auto"/>
          <w:sz w:val="24"/>
          <w:szCs w:val="21"/>
        </w:rPr>
      </w:pPr>
      <w:r>
        <w:rPr>
          <w:rFonts w:hint="eastAsia" w:ascii="宋体" w:hAnsi="宋体" w:cs="Courier New"/>
          <w:color w:val="auto"/>
          <w:sz w:val="24"/>
          <w:szCs w:val="21"/>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color w:val="auto"/>
          <w:sz w:val="24"/>
          <w:szCs w:val="24"/>
        </w:rPr>
      </w:pPr>
      <w:r>
        <w:rPr>
          <w:rFonts w:hint="eastAsia" w:ascii="宋体" w:hAnsi="宋体" w:cs="Courier New"/>
          <w:color w:val="auto"/>
          <w:sz w:val="24"/>
          <w:szCs w:val="21"/>
        </w:rPr>
        <w:t>2、以联合体方式参与投标的投标人，应由联合体双方签字盖章。</w:t>
      </w:r>
    </w:p>
    <w:p>
      <w:pPr>
        <w:spacing w:line="360" w:lineRule="auto"/>
        <w:rPr>
          <w:rFonts w:ascii="宋体" w:hAnsi="宋体"/>
          <w:color w:val="auto"/>
          <w:sz w:val="24"/>
          <w:szCs w:val="24"/>
        </w:rPr>
      </w:pPr>
    </w:p>
    <w:p>
      <w:pPr>
        <w:spacing w:line="360" w:lineRule="auto"/>
        <w:rPr>
          <w:rFonts w:ascii="宋体" w:hAnsi="宋体"/>
          <w:color w:val="auto"/>
          <w:sz w:val="24"/>
          <w:szCs w:val="24"/>
        </w:rPr>
      </w:pPr>
    </w:p>
    <w:p>
      <w:pPr>
        <w:spacing w:before="100" w:beforeAutospacing="1" w:after="100" w:afterAutospacing="1" w:line="360" w:lineRule="auto"/>
        <w:ind w:firstLine="3330" w:firstLineChars="1382"/>
        <w:rPr>
          <w:rFonts w:hint="eastAsia" w:ascii="宋体" w:hAnsi="宋体" w:eastAsia="宋体"/>
          <w:b/>
          <w:bCs/>
          <w:color w:val="auto"/>
          <w:sz w:val="24"/>
          <w:szCs w:val="21"/>
          <w:lang w:eastAsia="zh-CN"/>
        </w:rPr>
      </w:pPr>
      <w:r>
        <w:rPr>
          <w:rFonts w:hint="eastAsia" w:ascii="宋体" w:hAnsi="宋体"/>
          <w:b/>
          <w:bCs/>
          <w:color w:val="auto"/>
          <w:sz w:val="24"/>
          <w:szCs w:val="21"/>
        </w:rPr>
        <w:t>制造商（公章）：</w:t>
      </w:r>
      <w:r>
        <w:rPr>
          <w:rFonts w:hint="eastAsia" w:ascii="宋体" w:hAnsi="宋体"/>
          <w:bCs/>
          <w:color w:val="auto"/>
          <w:sz w:val="24"/>
          <w:szCs w:val="21"/>
          <w:u w:val="single"/>
          <w:lang w:eastAsia="zh-CN"/>
        </w:rPr>
        <w:t xml:space="preserve">                                                      </w:t>
      </w:r>
    </w:p>
    <w:p>
      <w:pPr>
        <w:spacing w:before="100" w:beforeAutospacing="1" w:after="100" w:afterAutospacing="1" w:line="360" w:lineRule="auto"/>
        <w:ind w:firstLine="3330" w:firstLineChars="1382"/>
        <w:rPr>
          <w:rFonts w:hint="eastAsia" w:ascii="宋体" w:hAnsi="宋体" w:eastAsia="宋体"/>
          <w:b/>
          <w:bCs/>
          <w:color w:val="auto"/>
          <w:sz w:val="24"/>
          <w:szCs w:val="21"/>
          <w:lang w:eastAsia="zh-CN"/>
        </w:rPr>
      </w:pPr>
      <w:r>
        <w:rPr>
          <w:rFonts w:hint="eastAsia" w:ascii="宋体" w:hAnsi="宋体"/>
          <w:b/>
          <w:bCs/>
          <w:color w:val="auto"/>
          <w:sz w:val="24"/>
          <w:szCs w:val="21"/>
        </w:rPr>
        <w:t>投标人授权代表（签字）：</w:t>
      </w:r>
      <w:r>
        <w:rPr>
          <w:rFonts w:hint="eastAsia" w:ascii="宋体" w:hAnsi="宋体"/>
          <w:b/>
          <w:bCs/>
          <w:color w:val="auto"/>
          <w:sz w:val="24"/>
          <w:szCs w:val="21"/>
          <w:u w:val="single"/>
          <w:lang w:eastAsia="zh-CN"/>
        </w:rPr>
        <w:t xml:space="preserve">                                        </w:t>
      </w:r>
    </w:p>
    <w:p>
      <w:pPr>
        <w:spacing w:before="100" w:beforeAutospacing="1" w:after="100" w:afterAutospacing="1" w:line="360" w:lineRule="auto"/>
        <w:ind w:firstLine="3330" w:firstLineChars="1382"/>
        <w:rPr>
          <w:rFonts w:hint="eastAsia" w:ascii="Times New Roman" w:hAnsi="宋体" w:eastAsia="宋体"/>
          <w:bCs/>
          <w:color w:val="auto"/>
          <w:sz w:val="24"/>
          <w:szCs w:val="24"/>
          <w:u w:val="single"/>
          <w:lang w:eastAsia="zh-CN"/>
        </w:rPr>
      </w:pPr>
      <w:r>
        <w:rPr>
          <w:rFonts w:hint="eastAsia" w:ascii="Times New Roman" w:hAnsi="宋体"/>
          <w:b/>
          <w:color w:val="auto"/>
          <w:sz w:val="24"/>
          <w:szCs w:val="24"/>
        </w:rPr>
        <w:t>日 </w:t>
      </w:r>
      <w:r>
        <w:rPr>
          <w:rFonts w:hint="eastAsia" w:ascii="Times New Roman" w:hAnsi="宋体"/>
          <w:b/>
          <w:color w:val="auto"/>
          <w:sz w:val="24"/>
          <w:szCs w:val="24"/>
          <w:lang w:eastAsia="zh-CN"/>
        </w:rPr>
        <w:t xml:space="preserve">  </w:t>
      </w:r>
      <w:r>
        <w:rPr>
          <w:rFonts w:hint="eastAsia" w:ascii="Times New Roman" w:hAnsi="宋体"/>
          <w:b/>
          <w:color w:val="auto"/>
          <w:sz w:val="24"/>
          <w:szCs w:val="24"/>
        </w:rPr>
        <w:t> 期：</w:t>
      </w:r>
      <w:r>
        <w:rPr>
          <w:rFonts w:hint="eastAsia" w:ascii="Times New Roman" w:hAnsi="宋体"/>
          <w:bCs/>
          <w:color w:val="auto"/>
          <w:sz w:val="24"/>
          <w:szCs w:val="24"/>
          <w:u w:val="single"/>
          <w:lang w:eastAsia="zh-CN"/>
        </w:rPr>
        <w:t xml:space="preserve">                                                                </w:t>
      </w:r>
    </w:p>
    <w:p>
      <w:pPr>
        <w:rPr>
          <w:rFonts w:hint="eastAsia" w:eastAsia="宋体"/>
          <w:color w:val="auto"/>
          <w:lang w:eastAsia="zh-CN"/>
        </w:rPr>
      </w:pPr>
      <w:r>
        <w:rPr>
          <w:rFonts w:hint="eastAsia" w:eastAsia="宋体"/>
          <w:color w:val="auto"/>
          <w:lang w:eastAsia="zh-CN"/>
        </w:rPr>
        <w:br w:type="page"/>
      </w:r>
    </w:p>
    <w:p>
      <w:pPr>
        <w:spacing w:line="600" w:lineRule="exact"/>
        <w:rPr>
          <w:rFonts w:ascii="Times New Roman" w:hAnsi="Times New Roman"/>
          <w:b/>
          <w:color w:val="auto"/>
          <w:sz w:val="24"/>
          <w:szCs w:val="24"/>
        </w:rPr>
      </w:pPr>
      <w:r>
        <w:rPr>
          <w:rFonts w:hint="eastAsia" w:ascii="Times New Roman" w:hAnsi="Times New Roman"/>
          <w:b/>
          <w:color w:val="auto"/>
          <w:sz w:val="24"/>
          <w:szCs w:val="24"/>
        </w:rPr>
        <w:t>享受政府采购支持政策的残疾人福利性单位应当同时满足以下条件：</w:t>
      </w:r>
    </w:p>
    <w:p>
      <w:pPr>
        <w:spacing w:line="600" w:lineRule="exact"/>
        <w:ind w:firstLine="480" w:firstLineChars="200"/>
        <w:rPr>
          <w:rFonts w:ascii="宋体" w:hAnsi="宋体"/>
          <w:color w:val="auto"/>
          <w:sz w:val="24"/>
          <w:szCs w:val="24"/>
        </w:rPr>
      </w:pPr>
      <w:r>
        <w:rPr>
          <w:rFonts w:hint="eastAsia" w:ascii="宋体" w:hAnsi="宋体"/>
          <w:color w:val="auto"/>
          <w:sz w:val="24"/>
          <w:szCs w:val="24"/>
        </w:rPr>
        <w:t>（一）安置的残疾人占本单位在职职工人数的比例不低于25%（含25%），并且安置的残疾人人数不少于10人（含10人）；</w:t>
      </w:r>
    </w:p>
    <w:p>
      <w:pPr>
        <w:spacing w:line="600" w:lineRule="exact"/>
        <w:ind w:firstLine="480" w:firstLineChars="200"/>
        <w:rPr>
          <w:rFonts w:ascii="宋体" w:hAnsi="宋体"/>
          <w:color w:val="auto"/>
          <w:sz w:val="24"/>
          <w:szCs w:val="24"/>
        </w:rPr>
      </w:pPr>
      <w:r>
        <w:rPr>
          <w:rFonts w:hint="eastAsia" w:ascii="宋体" w:hAnsi="宋体"/>
          <w:color w:val="auto"/>
          <w:sz w:val="24"/>
          <w:szCs w:val="24"/>
        </w:rPr>
        <w:t>（二）依法与安置的每位残疾人签订了一年以上（含一年）的劳动合同或服务协议；</w:t>
      </w:r>
    </w:p>
    <w:p>
      <w:pPr>
        <w:spacing w:line="600" w:lineRule="exact"/>
        <w:ind w:firstLine="480" w:firstLineChars="200"/>
        <w:rPr>
          <w:rFonts w:ascii="宋体" w:hAnsi="宋体"/>
          <w:color w:val="auto"/>
          <w:sz w:val="24"/>
          <w:szCs w:val="24"/>
        </w:rPr>
      </w:pPr>
      <w:r>
        <w:rPr>
          <w:rFonts w:hint="eastAsia" w:ascii="宋体" w:hAnsi="宋体"/>
          <w:color w:val="auto"/>
          <w:sz w:val="24"/>
          <w:szCs w:val="24"/>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color w:val="auto"/>
          <w:sz w:val="24"/>
          <w:szCs w:val="24"/>
        </w:rPr>
      </w:pPr>
      <w:r>
        <w:rPr>
          <w:rFonts w:hint="eastAsia" w:ascii="宋体" w:hAnsi="宋体"/>
          <w:color w:val="auto"/>
          <w:sz w:val="24"/>
          <w:szCs w:val="24"/>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color w:val="auto"/>
          <w:sz w:val="24"/>
          <w:szCs w:val="24"/>
        </w:rPr>
      </w:pPr>
      <w:r>
        <w:rPr>
          <w:rFonts w:hint="eastAsia" w:ascii="宋体" w:hAnsi="宋体"/>
          <w:color w:val="auto"/>
          <w:sz w:val="24"/>
          <w:szCs w:val="24"/>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color w:val="auto"/>
          <w:sz w:val="24"/>
          <w:szCs w:val="24"/>
        </w:rPr>
      </w:pPr>
      <w:r>
        <w:rPr>
          <w:rFonts w:hint="eastAsia" w:ascii="宋体" w:hAnsi="宋体"/>
          <w:color w:val="auto"/>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rPr>
          <w:rFonts w:hint="eastAsia"/>
          <w:color w:val="auto"/>
          <w:lang w:eastAsia="zh-CN"/>
        </w:rPr>
      </w:pPr>
    </w:p>
    <w:p>
      <w:pPr>
        <w:pStyle w:val="23"/>
        <w:rPr>
          <w:color w:val="auto"/>
        </w:rPr>
      </w:pPr>
    </w:p>
    <w:sectPr>
      <w:footerReference r:id="rId12" w:type="first"/>
      <w:footerReference r:id="rId11" w:type="default"/>
      <w:pgSz w:w="11906" w:h="16838"/>
      <w:pgMar w:top="1417" w:right="1134" w:bottom="1417" w:left="1134" w:header="851" w:footer="992" w:gutter="0"/>
      <w:pgBorders>
        <w:top w:val="none" w:sz="0" w:space="0"/>
        <w:left w:val="none" w:sz="0" w:space="0"/>
        <w:bottom w:val="none" w:sz="0" w:space="0"/>
        <w:right w:val="none" w:sz="0" w:space="0"/>
      </w:pgBorders>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魏碑简体">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8"/>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7"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LpYU0AAAAAMBAAAPAAAAAAAAAAEAIAAAACIAAABkcnMvZG93bnJldi54bWxQSwEC&#10;FAAUAAAACACHTuJAPc4j0PwBAAAEBAAADgAAAAAAAAABACAAAAAfAQAAZHJzL2Uyb0RvYy54bWxQ&#10;SwUGAAAAAAYABgBZAQAAj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p>
    <w:pPr>
      <w:pStyle w:val="11"/>
      <w:tabs>
        <w:tab w:val="center" w:pos="4410"/>
        <w:tab w:val="clear" w:pos="4153"/>
        <w:tab w:val="clear" w:pos="8306"/>
      </w:tabs>
      <w:ind w:right="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6" name="Text Box 103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4"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W7l30AAAAAIBAAAPAAAAAAAAAAEAIAAAACIAAABkcnMvZG93bnJldi54bWxQSwEC&#10;FAAUAAAACACHTuJALuaxG/wBAAADBAAADgAAAAAAAAABACAAAAAfAQAAZHJzL2Uyb0RvYy54bWxQ&#10;SwUGAAAAAAYABgBZAQAAj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1pt;width:9.15pt;mso-position-horizontal:center;mso-position-horizontal-relative:margin;mso-wrap-style:none;z-index:251663360;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LpYU0AAAAAMBAAAPAAAAAAAAAAEAIAAAACIAAABkcnMvZG93bnJldi54bWxQSwEC&#10;FAAUAAAACACHTuJAvhu2KPwBAAAEBAAADgAAAAAAAAABACAAAAAfAQAAZHJzL2Uyb0RvYy54bWxQ&#10;SwUGAAAAAAYABgBZAQAAj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6205" cy="139700"/>
              <wp:effectExtent l="0" t="0" r="0" b="0"/>
              <wp:wrapNone/>
              <wp:docPr id="4"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1pt;width:9.15pt;mso-position-horizontal:center;mso-position-horizontal-relative:margin;mso-wrap-style:none;z-index:25166438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i6WFNAAAAADAQAADwAAAAAAAAABACAAAAAiAAAAZHJzL2Rvd25yZXYueG1sUEsB&#10;AhQAFAAAAAgAh07iQO66pvD9AQAABAQAAA4AAAAAAAAAAQAgAAAAHwEAAGRycy9lMm9Eb2MueG1s&#10;UEsFBgAAAAAGAAYAWQEAAI4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My/XLYAQAAsQ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YzL9ctgBAACxAwAADgAAAAAAAAAB&#10;ACAAAAAi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LpYU0AAAAAMBAAAPAAAAAAAAAAEAIAAAACIAAABkcnMvZG93bnJldi54bWxQSwEC&#10;FAAUAAAACACHTuJA0vhBovwBAAAEBAAADgAAAAAAAAABACAAAAAfAQAAZHJzL2Uyb0RvYy54bWxQ&#10;SwUGAAAAAAYABgBZAQAAj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1pt;width:9.15pt;mso-position-horizontal:center;mso-position-horizontal-relative:margin;mso-wrap-style:none;z-index:251661312;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LpYU0AAAAAMBAAAPAAAAAAAAAAEAIAAAACIAAABkcnMvZG93bnJldi54bWxQSwEC&#10;FAAUAAAACACHTuJAIdN+OPwBAAAEBAAADgAAAAAAAAABACAAAAAfAQAAZHJzL2Uyb0RvYy54bWxQ&#10;SwUGAAAAAAYABgBZAQAAj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宋体" w:hAnsi="宋体" w:cs="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201A5"/>
    <w:multiLevelType w:val="singleLevel"/>
    <w:tmpl w:val="943201A5"/>
    <w:lvl w:ilvl="0" w:tentative="0">
      <w:start w:val="3"/>
      <w:numFmt w:val="chineseCounting"/>
      <w:suff w:val="nothing"/>
      <w:lvlText w:val="%1、"/>
      <w:lvlJc w:val="left"/>
      <w:rPr>
        <w:rFonts w:hint="eastAsia"/>
      </w:rPr>
    </w:lvl>
  </w:abstractNum>
  <w:abstractNum w:abstractNumId="1">
    <w:nsid w:val="B233F854"/>
    <w:multiLevelType w:val="singleLevel"/>
    <w:tmpl w:val="B233F854"/>
    <w:lvl w:ilvl="0" w:tentative="0">
      <w:start w:val="1"/>
      <w:numFmt w:val="decimal"/>
      <w:suff w:val="nothing"/>
      <w:lvlText w:val="%1、"/>
      <w:lvlJc w:val="left"/>
    </w:lvl>
  </w:abstractNum>
  <w:abstractNum w:abstractNumId="2">
    <w:nsid w:val="02D29AA5"/>
    <w:multiLevelType w:val="singleLevel"/>
    <w:tmpl w:val="02D29AA5"/>
    <w:lvl w:ilvl="0" w:tentative="0">
      <w:start w:val="1"/>
      <w:numFmt w:val="chineseCounting"/>
      <w:suff w:val="space"/>
      <w:lvlText w:val="第%1章"/>
      <w:lvlJc w:val="left"/>
      <w:rPr>
        <w:rFonts w:hint="eastAsia"/>
      </w:rPr>
    </w:lvl>
  </w:abstractNum>
  <w:abstractNum w:abstractNumId="3">
    <w:nsid w:val="0F0E3069"/>
    <w:multiLevelType w:val="singleLevel"/>
    <w:tmpl w:val="0F0E3069"/>
    <w:lvl w:ilvl="0" w:tentative="0">
      <w:start w:val="1"/>
      <w:numFmt w:val="decimal"/>
      <w:suff w:val="nothing"/>
      <w:lvlText w:val="%1、"/>
      <w:lvlJc w:val="left"/>
    </w:lvl>
  </w:abstractNum>
  <w:abstractNum w:abstractNumId="4">
    <w:nsid w:val="1B0C2DDF"/>
    <w:multiLevelType w:val="singleLevel"/>
    <w:tmpl w:val="1B0C2DDF"/>
    <w:lvl w:ilvl="0" w:tentative="0">
      <w:start w:val="6"/>
      <w:numFmt w:val="chineseCounting"/>
      <w:suff w:val="space"/>
      <w:lvlText w:val="第%1章"/>
      <w:lvlJc w:val="left"/>
      <w:rPr>
        <w:rFonts w:hint="eastAsia"/>
      </w:rPr>
    </w:lvl>
  </w:abstractNum>
  <w:abstractNum w:abstractNumId="5">
    <w:nsid w:val="355F692B"/>
    <w:multiLevelType w:val="singleLevel"/>
    <w:tmpl w:val="355F692B"/>
    <w:lvl w:ilvl="0" w:tentative="0">
      <w:start w:val="5"/>
      <w:numFmt w:val="chineseCounting"/>
      <w:suff w:val="nothing"/>
      <w:lvlText w:val="（%1）"/>
      <w:lvlJc w:val="left"/>
      <w:rPr>
        <w:rFonts w:hint="eastAsia"/>
      </w:rPr>
    </w:lvl>
  </w:abstractNum>
  <w:abstractNum w:abstractNumId="6">
    <w:nsid w:val="35FCB4E8"/>
    <w:multiLevelType w:val="singleLevel"/>
    <w:tmpl w:val="35FCB4E8"/>
    <w:lvl w:ilvl="0" w:tentative="0">
      <w:start w:val="1"/>
      <w:numFmt w:val="decimal"/>
      <w:suff w:val="nothing"/>
      <w:lvlText w:val="%1、"/>
      <w:lvlJc w:val="left"/>
    </w:lvl>
  </w:abstractNum>
  <w:abstractNum w:abstractNumId="7">
    <w:nsid w:val="64D515C3"/>
    <w:multiLevelType w:val="singleLevel"/>
    <w:tmpl w:val="64D515C3"/>
    <w:lvl w:ilvl="0" w:tentative="0">
      <w:start w:val="1"/>
      <w:numFmt w:val="decimal"/>
      <w:suff w:val="nothing"/>
      <w:lvlText w:val="%1、"/>
      <w:lvlJc w:val="left"/>
    </w:lvl>
  </w:abstractNum>
  <w:abstractNum w:abstractNumId="8">
    <w:nsid w:val="6A6362F2"/>
    <w:multiLevelType w:val="singleLevel"/>
    <w:tmpl w:val="6A6362F2"/>
    <w:lvl w:ilvl="0" w:tentative="0">
      <w:start w:val="1"/>
      <w:numFmt w:val="chineseCounting"/>
      <w:suff w:val="space"/>
      <w:lvlText w:val="第%1章"/>
      <w:lvlJc w:val="left"/>
      <w:rPr>
        <w:rFonts w:hint="eastAsia" w:cs="Times New Roman"/>
      </w:rPr>
    </w:lvl>
  </w:abstractNum>
  <w:num w:numId="1">
    <w:abstractNumId w:val="8"/>
  </w:num>
  <w:num w:numId="2">
    <w:abstractNumId w:val="2"/>
  </w:num>
  <w:num w:numId="3">
    <w:abstractNumId w:val="3"/>
  </w:num>
  <w:num w:numId="4">
    <w:abstractNumId w:val="5"/>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ZjRhZjkwN2FiYmE5ZjM3NTllYmQ0M2NlZTlmMjYifQ=="/>
  </w:docVars>
  <w:rsids>
    <w:rsidRoot w:val="4B3B191D"/>
    <w:rsid w:val="0002455B"/>
    <w:rsid w:val="00035D54"/>
    <w:rsid w:val="00062ADD"/>
    <w:rsid w:val="000C3862"/>
    <w:rsid w:val="00107097"/>
    <w:rsid w:val="00127653"/>
    <w:rsid w:val="00150405"/>
    <w:rsid w:val="001D66BD"/>
    <w:rsid w:val="001E01F5"/>
    <w:rsid w:val="001E26C2"/>
    <w:rsid w:val="00235530"/>
    <w:rsid w:val="002B559E"/>
    <w:rsid w:val="003E2072"/>
    <w:rsid w:val="003F58C5"/>
    <w:rsid w:val="005320CB"/>
    <w:rsid w:val="00574995"/>
    <w:rsid w:val="0057599E"/>
    <w:rsid w:val="00620FFB"/>
    <w:rsid w:val="00672EFE"/>
    <w:rsid w:val="00730BDC"/>
    <w:rsid w:val="00790A48"/>
    <w:rsid w:val="00803251"/>
    <w:rsid w:val="008527AD"/>
    <w:rsid w:val="008C4A15"/>
    <w:rsid w:val="00905A2E"/>
    <w:rsid w:val="00A44E7B"/>
    <w:rsid w:val="00B2069D"/>
    <w:rsid w:val="00C371AB"/>
    <w:rsid w:val="00C56494"/>
    <w:rsid w:val="00CA4C6C"/>
    <w:rsid w:val="00CC4AF7"/>
    <w:rsid w:val="00CF6076"/>
    <w:rsid w:val="00D472A8"/>
    <w:rsid w:val="00D818DC"/>
    <w:rsid w:val="00E11214"/>
    <w:rsid w:val="00E92B78"/>
    <w:rsid w:val="00ED6DD7"/>
    <w:rsid w:val="00EF5E18"/>
    <w:rsid w:val="00FD5D15"/>
    <w:rsid w:val="01072C19"/>
    <w:rsid w:val="01112CA8"/>
    <w:rsid w:val="01286440"/>
    <w:rsid w:val="01371DD4"/>
    <w:rsid w:val="013E61E2"/>
    <w:rsid w:val="014472A4"/>
    <w:rsid w:val="01791E54"/>
    <w:rsid w:val="01805472"/>
    <w:rsid w:val="019C7726"/>
    <w:rsid w:val="01A508A7"/>
    <w:rsid w:val="01A8233C"/>
    <w:rsid w:val="02186F3C"/>
    <w:rsid w:val="02516083"/>
    <w:rsid w:val="02521C6C"/>
    <w:rsid w:val="02571C51"/>
    <w:rsid w:val="027439DB"/>
    <w:rsid w:val="028519B9"/>
    <w:rsid w:val="02976490"/>
    <w:rsid w:val="02B608CE"/>
    <w:rsid w:val="02B7624C"/>
    <w:rsid w:val="02D71C74"/>
    <w:rsid w:val="02DB24DF"/>
    <w:rsid w:val="02DD4E18"/>
    <w:rsid w:val="02E23B1B"/>
    <w:rsid w:val="03635B26"/>
    <w:rsid w:val="03882DFD"/>
    <w:rsid w:val="03A8028B"/>
    <w:rsid w:val="03B4186C"/>
    <w:rsid w:val="03D5384F"/>
    <w:rsid w:val="03F71BAC"/>
    <w:rsid w:val="03FB7A29"/>
    <w:rsid w:val="04023FD2"/>
    <w:rsid w:val="040C05A4"/>
    <w:rsid w:val="042C68FB"/>
    <w:rsid w:val="048421E3"/>
    <w:rsid w:val="04905760"/>
    <w:rsid w:val="04AA3A19"/>
    <w:rsid w:val="04FF573E"/>
    <w:rsid w:val="05136EFA"/>
    <w:rsid w:val="05337339"/>
    <w:rsid w:val="054D25F9"/>
    <w:rsid w:val="055C5C21"/>
    <w:rsid w:val="05A80231"/>
    <w:rsid w:val="05C16DF9"/>
    <w:rsid w:val="05D43655"/>
    <w:rsid w:val="05DF0BAC"/>
    <w:rsid w:val="05F257ED"/>
    <w:rsid w:val="06072D6D"/>
    <w:rsid w:val="063720A3"/>
    <w:rsid w:val="06625903"/>
    <w:rsid w:val="067D6FB9"/>
    <w:rsid w:val="06EA0303"/>
    <w:rsid w:val="07300949"/>
    <w:rsid w:val="0730300B"/>
    <w:rsid w:val="07841854"/>
    <w:rsid w:val="07D433FC"/>
    <w:rsid w:val="07D74886"/>
    <w:rsid w:val="080C5846"/>
    <w:rsid w:val="081B7B81"/>
    <w:rsid w:val="0856734D"/>
    <w:rsid w:val="0883481E"/>
    <w:rsid w:val="08843DEF"/>
    <w:rsid w:val="08DD0A38"/>
    <w:rsid w:val="08E7249E"/>
    <w:rsid w:val="08ED01C0"/>
    <w:rsid w:val="08FD70C9"/>
    <w:rsid w:val="090658AB"/>
    <w:rsid w:val="094602BE"/>
    <w:rsid w:val="09825190"/>
    <w:rsid w:val="09923229"/>
    <w:rsid w:val="09954E0D"/>
    <w:rsid w:val="0A1317B8"/>
    <w:rsid w:val="0A6E3F5D"/>
    <w:rsid w:val="0AAB21E3"/>
    <w:rsid w:val="0B1021BE"/>
    <w:rsid w:val="0B3E30DC"/>
    <w:rsid w:val="0B54634A"/>
    <w:rsid w:val="0B731702"/>
    <w:rsid w:val="0B77134E"/>
    <w:rsid w:val="0B7C44D7"/>
    <w:rsid w:val="0BC83278"/>
    <w:rsid w:val="0BEB474C"/>
    <w:rsid w:val="0CE72C52"/>
    <w:rsid w:val="0CEB7D76"/>
    <w:rsid w:val="0CF16BBD"/>
    <w:rsid w:val="0D302553"/>
    <w:rsid w:val="0D7F7DD0"/>
    <w:rsid w:val="0D9F2560"/>
    <w:rsid w:val="0DA50416"/>
    <w:rsid w:val="0DC06E88"/>
    <w:rsid w:val="0DD843B3"/>
    <w:rsid w:val="0DD97425"/>
    <w:rsid w:val="0DDA6CD5"/>
    <w:rsid w:val="0DDB248D"/>
    <w:rsid w:val="0DDD772F"/>
    <w:rsid w:val="0DF04D08"/>
    <w:rsid w:val="0E175951"/>
    <w:rsid w:val="0E2F5830"/>
    <w:rsid w:val="0E501D8C"/>
    <w:rsid w:val="0E654D24"/>
    <w:rsid w:val="0E7B18B4"/>
    <w:rsid w:val="0EC30DA2"/>
    <w:rsid w:val="0EFA50C3"/>
    <w:rsid w:val="0F804572"/>
    <w:rsid w:val="0FA30EDB"/>
    <w:rsid w:val="0FB40BF3"/>
    <w:rsid w:val="0FBA6BBD"/>
    <w:rsid w:val="0FD04C63"/>
    <w:rsid w:val="0FF12DE9"/>
    <w:rsid w:val="0FFC02EC"/>
    <w:rsid w:val="10164F32"/>
    <w:rsid w:val="103A226A"/>
    <w:rsid w:val="10A0712A"/>
    <w:rsid w:val="10C26B0C"/>
    <w:rsid w:val="10DD66F5"/>
    <w:rsid w:val="10EC2155"/>
    <w:rsid w:val="1163151C"/>
    <w:rsid w:val="11A5090B"/>
    <w:rsid w:val="11A76734"/>
    <w:rsid w:val="11C56C72"/>
    <w:rsid w:val="1213187C"/>
    <w:rsid w:val="12A10318"/>
    <w:rsid w:val="12EC5BC8"/>
    <w:rsid w:val="136F14B3"/>
    <w:rsid w:val="139D5EB6"/>
    <w:rsid w:val="13BB36C2"/>
    <w:rsid w:val="14096346"/>
    <w:rsid w:val="141D5677"/>
    <w:rsid w:val="14667AD2"/>
    <w:rsid w:val="14B17942"/>
    <w:rsid w:val="157F389F"/>
    <w:rsid w:val="158D226E"/>
    <w:rsid w:val="1592715B"/>
    <w:rsid w:val="16516EE3"/>
    <w:rsid w:val="167D4AD6"/>
    <w:rsid w:val="169E0EFD"/>
    <w:rsid w:val="16D01EBD"/>
    <w:rsid w:val="16DB427E"/>
    <w:rsid w:val="17552177"/>
    <w:rsid w:val="17815DD7"/>
    <w:rsid w:val="17A45767"/>
    <w:rsid w:val="17B15189"/>
    <w:rsid w:val="183C6196"/>
    <w:rsid w:val="184543F2"/>
    <w:rsid w:val="18686EAE"/>
    <w:rsid w:val="18841C78"/>
    <w:rsid w:val="18972C01"/>
    <w:rsid w:val="18CB320F"/>
    <w:rsid w:val="191C658D"/>
    <w:rsid w:val="19272862"/>
    <w:rsid w:val="1947792D"/>
    <w:rsid w:val="19742C91"/>
    <w:rsid w:val="19A01C45"/>
    <w:rsid w:val="19BB739A"/>
    <w:rsid w:val="19EF40C6"/>
    <w:rsid w:val="1A0F1517"/>
    <w:rsid w:val="1A516907"/>
    <w:rsid w:val="1A6B5E67"/>
    <w:rsid w:val="1ABA00F0"/>
    <w:rsid w:val="1AE15351"/>
    <w:rsid w:val="1B69220E"/>
    <w:rsid w:val="1BD74748"/>
    <w:rsid w:val="1BF33575"/>
    <w:rsid w:val="1C170BC3"/>
    <w:rsid w:val="1C280303"/>
    <w:rsid w:val="1C5C25E0"/>
    <w:rsid w:val="1C6838FA"/>
    <w:rsid w:val="1C947525"/>
    <w:rsid w:val="1CAB4C1C"/>
    <w:rsid w:val="1CC338C1"/>
    <w:rsid w:val="1CCF7F78"/>
    <w:rsid w:val="1D871A12"/>
    <w:rsid w:val="1DAB77C5"/>
    <w:rsid w:val="1DE11D65"/>
    <w:rsid w:val="1DEA61F7"/>
    <w:rsid w:val="1DF33648"/>
    <w:rsid w:val="1DFD63C3"/>
    <w:rsid w:val="1E1E7D03"/>
    <w:rsid w:val="1E2E3EF1"/>
    <w:rsid w:val="1E4073AF"/>
    <w:rsid w:val="1E4601BA"/>
    <w:rsid w:val="1E522B2C"/>
    <w:rsid w:val="1E6C5389"/>
    <w:rsid w:val="1E756CA6"/>
    <w:rsid w:val="1EB405D5"/>
    <w:rsid w:val="1EE96F22"/>
    <w:rsid w:val="1F1504EB"/>
    <w:rsid w:val="1F456806"/>
    <w:rsid w:val="1F4F0C05"/>
    <w:rsid w:val="1F5D4543"/>
    <w:rsid w:val="1F9B0554"/>
    <w:rsid w:val="1F9F2F62"/>
    <w:rsid w:val="1FAF491F"/>
    <w:rsid w:val="1FEB0CC5"/>
    <w:rsid w:val="2006661E"/>
    <w:rsid w:val="207625E2"/>
    <w:rsid w:val="20864818"/>
    <w:rsid w:val="209C14B6"/>
    <w:rsid w:val="20D23249"/>
    <w:rsid w:val="212106EF"/>
    <w:rsid w:val="213C3C9A"/>
    <w:rsid w:val="21407736"/>
    <w:rsid w:val="215F0F70"/>
    <w:rsid w:val="217A696B"/>
    <w:rsid w:val="2190748C"/>
    <w:rsid w:val="21A20FB4"/>
    <w:rsid w:val="21A57D21"/>
    <w:rsid w:val="21BE6F4F"/>
    <w:rsid w:val="21D94DE7"/>
    <w:rsid w:val="22060FE7"/>
    <w:rsid w:val="220D5A31"/>
    <w:rsid w:val="2214008A"/>
    <w:rsid w:val="222D4326"/>
    <w:rsid w:val="22300015"/>
    <w:rsid w:val="224E052A"/>
    <w:rsid w:val="225043E3"/>
    <w:rsid w:val="225251D9"/>
    <w:rsid w:val="225A61F7"/>
    <w:rsid w:val="22766286"/>
    <w:rsid w:val="227E2D5C"/>
    <w:rsid w:val="22C66323"/>
    <w:rsid w:val="22E74D64"/>
    <w:rsid w:val="22E85884"/>
    <w:rsid w:val="231E15D9"/>
    <w:rsid w:val="234E2497"/>
    <w:rsid w:val="23D56046"/>
    <w:rsid w:val="23DE392A"/>
    <w:rsid w:val="2407364C"/>
    <w:rsid w:val="24123F8F"/>
    <w:rsid w:val="244C1876"/>
    <w:rsid w:val="246A716A"/>
    <w:rsid w:val="247857F0"/>
    <w:rsid w:val="247F16DE"/>
    <w:rsid w:val="248A65C1"/>
    <w:rsid w:val="249917FE"/>
    <w:rsid w:val="249D1B0B"/>
    <w:rsid w:val="24A54209"/>
    <w:rsid w:val="24C5799C"/>
    <w:rsid w:val="24CA7C09"/>
    <w:rsid w:val="24DE0B62"/>
    <w:rsid w:val="24E11DFB"/>
    <w:rsid w:val="24E72353"/>
    <w:rsid w:val="24F064EC"/>
    <w:rsid w:val="25037EB3"/>
    <w:rsid w:val="252F1514"/>
    <w:rsid w:val="259066AF"/>
    <w:rsid w:val="25B95E86"/>
    <w:rsid w:val="25E01AD0"/>
    <w:rsid w:val="2608558C"/>
    <w:rsid w:val="26551B76"/>
    <w:rsid w:val="26641EA0"/>
    <w:rsid w:val="26760048"/>
    <w:rsid w:val="269E134D"/>
    <w:rsid w:val="26C4737E"/>
    <w:rsid w:val="26D1002D"/>
    <w:rsid w:val="26D13E6E"/>
    <w:rsid w:val="27797966"/>
    <w:rsid w:val="27E04F6B"/>
    <w:rsid w:val="281351F0"/>
    <w:rsid w:val="281B5F99"/>
    <w:rsid w:val="28387B79"/>
    <w:rsid w:val="284A6BCD"/>
    <w:rsid w:val="2881114B"/>
    <w:rsid w:val="28930006"/>
    <w:rsid w:val="28BB3ADE"/>
    <w:rsid w:val="28D51124"/>
    <w:rsid w:val="2912001E"/>
    <w:rsid w:val="294219DE"/>
    <w:rsid w:val="295C72B6"/>
    <w:rsid w:val="29901FA1"/>
    <w:rsid w:val="29934A6D"/>
    <w:rsid w:val="299E3412"/>
    <w:rsid w:val="29BB7B16"/>
    <w:rsid w:val="29C2761B"/>
    <w:rsid w:val="2A007C29"/>
    <w:rsid w:val="2A0F21E0"/>
    <w:rsid w:val="2A1F3446"/>
    <w:rsid w:val="2A522B1C"/>
    <w:rsid w:val="2A5C30D7"/>
    <w:rsid w:val="2A8A692B"/>
    <w:rsid w:val="2AC00CB2"/>
    <w:rsid w:val="2AE7697F"/>
    <w:rsid w:val="2AFF3209"/>
    <w:rsid w:val="2B276B26"/>
    <w:rsid w:val="2B472911"/>
    <w:rsid w:val="2B5E72FD"/>
    <w:rsid w:val="2B6B7082"/>
    <w:rsid w:val="2BC01D55"/>
    <w:rsid w:val="2BD74F74"/>
    <w:rsid w:val="2BED3074"/>
    <w:rsid w:val="2C5257B7"/>
    <w:rsid w:val="2C656CF6"/>
    <w:rsid w:val="2C72564E"/>
    <w:rsid w:val="2C72591F"/>
    <w:rsid w:val="2C782853"/>
    <w:rsid w:val="2C7E2A56"/>
    <w:rsid w:val="2C964047"/>
    <w:rsid w:val="2CD1496E"/>
    <w:rsid w:val="2CD93A04"/>
    <w:rsid w:val="2D033C88"/>
    <w:rsid w:val="2D054D57"/>
    <w:rsid w:val="2D3004D1"/>
    <w:rsid w:val="2D370A02"/>
    <w:rsid w:val="2D3D1C36"/>
    <w:rsid w:val="2D8D4123"/>
    <w:rsid w:val="2DDA6093"/>
    <w:rsid w:val="2DF82768"/>
    <w:rsid w:val="2E252D66"/>
    <w:rsid w:val="2E3A04CE"/>
    <w:rsid w:val="2E5B7D19"/>
    <w:rsid w:val="2E607040"/>
    <w:rsid w:val="2E720642"/>
    <w:rsid w:val="2E890F90"/>
    <w:rsid w:val="2EB5143F"/>
    <w:rsid w:val="2F284110"/>
    <w:rsid w:val="2F3A5A57"/>
    <w:rsid w:val="2F634EE2"/>
    <w:rsid w:val="2F7D6728"/>
    <w:rsid w:val="2F8810C2"/>
    <w:rsid w:val="2F8E6563"/>
    <w:rsid w:val="2FB644A5"/>
    <w:rsid w:val="301461DC"/>
    <w:rsid w:val="305331A8"/>
    <w:rsid w:val="3062366C"/>
    <w:rsid w:val="30830EA4"/>
    <w:rsid w:val="308E0D1F"/>
    <w:rsid w:val="30B31095"/>
    <w:rsid w:val="31315B33"/>
    <w:rsid w:val="31996CC1"/>
    <w:rsid w:val="31DC3128"/>
    <w:rsid w:val="31DF4440"/>
    <w:rsid w:val="31E83DC4"/>
    <w:rsid w:val="31FA06AF"/>
    <w:rsid w:val="3202631A"/>
    <w:rsid w:val="32441F0D"/>
    <w:rsid w:val="324F1A8D"/>
    <w:rsid w:val="32675CBF"/>
    <w:rsid w:val="326B3D08"/>
    <w:rsid w:val="32842C27"/>
    <w:rsid w:val="32B05366"/>
    <w:rsid w:val="33141C5C"/>
    <w:rsid w:val="331F1252"/>
    <w:rsid w:val="335A216D"/>
    <w:rsid w:val="336A5EBD"/>
    <w:rsid w:val="337B2C4E"/>
    <w:rsid w:val="33A23811"/>
    <w:rsid w:val="33B51A84"/>
    <w:rsid w:val="33B9529A"/>
    <w:rsid w:val="33C35953"/>
    <w:rsid w:val="33CB266F"/>
    <w:rsid w:val="33CC2609"/>
    <w:rsid w:val="342677DD"/>
    <w:rsid w:val="34570990"/>
    <w:rsid w:val="3476085B"/>
    <w:rsid w:val="3489615D"/>
    <w:rsid w:val="34A706D2"/>
    <w:rsid w:val="354D7999"/>
    <w:rsid w:val="358E72D4"/>
    <w:rsid w:val="359137C8"/>
    <w:rsid w:val="35982A22"/>
    <w:rsid w:val="35B5788C"/>
    <w:rsid w:val="35FF0898"/>
    <w:rsid w:val="36111602"/>
    <w:rsid w:val="361604B3"/>
    <w:rsid w:val="362137F8"/>
    <w:rsid w:val="362A032B"/>
    <w:rsid w:val="36345ABF"/>
    <w:rsid w:val="363C1C2D"/>
    <w:rsid w:val="36462E68"/>
    <w:rsid w:val="36A22A09"/>
    <w:rsid w:val="36F92C2C"/>
    <w:rsid w:val="37001368"/>
    <w:rsid w:val="371F473A"/>
    <w:rsid w:val="375D2B5F"/>
    <w:rsid w:val="37686F6C"/>
    <w:rsid w:val="379A5D47"/>
    <w:rsid w:val="37B2722E"/>
    <w:rsid w:val="37C11E4B"/>
    <w:rsid w:val="37F32F03"/>
    <w:rsid w:val="384B4695"/>
    <w:rsid w:val="384E6F95"/>
    <w:rsid w:val="38515A71"/>
    <w:rsid w:val="38763DF0"/>
    <w:rsid w:val="389824FF"/>
    <w:rsid w:val="38C25308"/>
    <w:rsid w:val="38CD26A4"/>
    <w:rsid w:val="39074B30"/>
    <w:rsid w:val="391976DF"/>
    <w:rsid w:val="395878D0"/>
    <w:rsid w:val="39C46D33"/>
    <w:rsid w:val="39D45E38"/>
    <w:rsid w:val="39DE38DC"/>
    <w:rsid w:val="39DF4E9C"/>
    <w:rsid w:val="39F76948"/>
    <w:rsid w:val="3A442745"/>
    <w:rsid w:val="3AB9209D"/>
    <w:rsid w:val="3AF54976"/>
    <w:rsid w:val="3AFB0874"/>
    <w:rsid w:val="3B296731"/>
    <w:rsid w:val="3B3323EA"/>
    <w:rsid w:val="3BBE76D4"/>
    <w:rsid w:val="3BD82D82"/>
    <w:rsid w:val="3BEB698B"/>
    <w:rsid w:val="3C296861"/>
    <w:rsid w:val="3C3F23CB"/>
    <w:rsid w:val="3C455269"/>
    <w:rsid w:val="3C513BFD"/>
    <w:rsid w:val="3C54555C"/>
    <w:rsid w:val="3D0F3C44"/>
    <w:rsid w:val="3D5222A5"/>
    <w:rsid w:val="3D635D13"/>
    <w:rsid w:val="3DAE59BB"/>
    <w:rsid w:val="3DB8347D"/>
    <w:rsid w:val="3DCD5AAF"/>
    <w:rsid w:val="3E244802"/>
    <w:rsid w:val="3E3C34CE"/>
    <w:rsid w:val="3E7779C3"/>
    <w:rsid w:val="3E7C0B1F"/>
    <w:rsid w:val="3EC14261"/>
    <w:rsid w:val="3F3F7443"/>
    <w:rsid w:val="3F792D8E"/>
    <w:rsid w:val="3FB407A1"/>
    <w:rsid w:val="3FB70611"/>
    <w:rsid w:val="3FBE45DF"/>
    <w:rsid w:val="3FE51E94"/>
    <w:rsid w:val="3FF74AF0"/>
    <w:rsid w:val="402D6370"/>
    <w:rsid w:val="403A57EB"/>
    <w:rsid w:val="405C3667"/>
    <w:rsid w:val="408A55C4"/>
    <w:rsid w:val="409129F7"/>
    <w:rsid w:val="40D74922"/>
    <w:rsid w:val="40E26915"/>
    <w:rsid w:val="40F77206"/>
    <w:rsid w:val="41647D2F"/>
    <w:rsid w:val="4195228A"/>
    <w:rsid w:val="41A91462"/>
    <w:rsid w:val="41AF663B"/>
    <w:rsid w:val="41E1317D"/>
    <w:rsid w:val="41F1686C"/>
    <w:rsid w:val="41F537A6"/>
    <w:rsid w:val="420D7370"/>
    <w:rsid w:val="422A6C63"/>
    <w:rsid w:val="429A2C50"/>
    <w:rsid w:val="429B379A"/>
    <w:rsid w:val="42BA7758"/>
    <w:rsid w:val="42C9768C"/>
    <w:rsid w:val="43004EBA"/>
    <w:rsid w:val="430D10BF"/>
    <w:rsid w:val="432A5C9A"/>
    <w:rsid w:val="432B1F3D"/>
    <w:rsid w:val="43370708"/>
    <w:rsid w:val="434A2F57"/>
    <w:rsid w:val="437C3687"/>
    <w:rsid w:val="438F33A4"/>
    <w:rsid w:val="438F40A0"/>
    <w:rsid w:val="43A160A2"/>
    <w:rsid w:val="43E63AD2"/>
    <w:rsid w:val="44035FA9"/>
    <w:rsid w:val="44BA4ED9"/>
    <w:rsid w:val="44C94373"/>
    <w:rsid w:val="450308A1"/>
    <w:rsid w:val="4535090F"/>
    <w:rsid w:val="45452851"/>
    <w:rsid w:val="454B52E8"/>
    <w:rsid w:val="457C3B2B"/>
    <w:rsid w:val="45980F92"/>
    <w:rsid w:val="45D135CE"/>
    <w:rsid w:val="45EC4BB3"/>
    <w:rsid w:val="45F02BF5"/>
    <w:rsid w:val="45FB4B12"/>
    <w:rsid w:val="45FF6101"/>
    <w:rsid w:val="46010F2C"/>
    <w:rsid w:val="463C0CC8"/>
    <w:rsid w:val="46594656"/>
    <w:rsid w:val="46E3311E"/>
    <w:rsid w:val="46F531D8"/>
    <w:rsid w:val="470952AE"/>
    <w:rsid w:val="476A1F88"/>
    <w:rsid w:val="47F2524B"/>
    <w:rsid w:val="48007537"/>
    <w:rsid w:val="482968DC"/>
    <w:rsid w:val="484C61E6"/>
    <w:rsid w:val="488937B4"/>
    <w:rsid w:val="48947684"/>
    <w:rsid w:val="48B719E6"/>
    <w:rsid w:val="48C7608A"/>
    <w:rsid w:val="48E06877"/>
    <w:rsid w:val="490069C8"/>
    <w:rsid w:val="490D1310"/>
    <w:rsid w:val="4968786D"/>
    <w:rsid w:val="496A43DF"/>
    <w:rsid w:val="496B630C"/>
    <w:rsid w:val="49AB11A3"/>
    <w:rsid w:val="49BD75B3"/>
    <w:rsid w:val="49D27C2C"/>
    <w:rsid w:val="49E36E58"/>
    <w:rsid w:val="49F02BEE"/>
    <w:rsid w:val="4A0B01F8"/>
    <w:rsid w:val="4A5C7B0E"/>
    <w:rsid w:val="4A6857A6"/>
    <w:rsid w:val="4A87186F"/>
    <w:rsid w:val="4A906643"/>
    <w:rsid w:val="4AAD497E"/>
    <w:rsid w:val="4AAE7501"/>
    <w:rsid w:val="4AD5081A"/>
    <w:rsid w:val="4AD628D3"/>
    <w:rsid w:val="4AE2092C"/>
    <w:rsid w:val="4AF17C15"/>
    <w:rsid w:val="4B107BF9"/>
    <w:rsid w:val="4B3B191D"/>
    <w:rsid w:val="4B4560A4"/>
    <w:rsid w:val="4B5763EB"/>
    <w:rsid w:val="4B584451"/>
    <w:rsid w:val="4B8C553D"/>
    <w:rsid w:val="4B9E2E4C"/>
    <w:rsid w:val="4BA91732"/>
    <w:rsid w:val="4C0A5A68"/>
    <w:rsid w:val="4C456D6B"/>
    <w:rsid w:val="4C745E08"/>
    <w:rsid w:val="4C907C44"/>
    <w:rsid w:val="4CC823D1"/>
    <w:rsid w:val="4D6D5583"/>
    <w:rsid w:val="4D8F0F82"/>
    <w:rsid w:val="4DB95AC0"/>
    <w:rsid w:val="4E0D6D2B"/>
    <w:rsid w:val="4E1E2A5A"/>
    <w:rsid w:val="4E6B53F9"/>
    <w:rsid w:val="4EE051D9"/>
    <w:rsid w:val="4F444BB3"/>
    <w:rsid w:val="4F786833"/>
    <w:rsid w:val="4FB70DAD"/>
    <w:rsid w:val="4FBA426F"/>
    <w:rsid w:val="4FE114AD"/>
    <w:rsid w:val="4FF21CAB"/>
    <w:rsid w:val="501679B8"/>
    <w:rsid w:val="501F0559"/>
    <w:rsid w:val="5029430B"/>
    <w:rsid w:val="506949F8"/>
    <w:rsid w:val="50C357A6"/>
    <w:rsid w:val="50CF5445"/>
    <w:rsid w:val="50E6015B"/>
    <w:rsid w:val="51106A77"/>
    <w:rsid w:val="51736DAF"/>
    <w:rsid w:val="51935AAC"/>
    <w:rsid w:val="5196014E"/>
    <w:rsid w:val="51BA2C6C"/>
    <w:rsid w:val="51D752F2"/>
    <w:rsid w:val="51DF561A"/>
    <w:rsid w:val="5253693A"/>
    <w:rsid w:val="525900CE"/>
    <w:rsid w:val="525A3C1A"/>
    <w:rsid w:val="527A3EC3"/>
    <w:rsid w:val="52A46761"/>
    <w:rsid w:val="52B6158C"/>
    <w:rsid w:val="52F70505"/>
    <w:rsid w:val="53064F33"/>
    <w:rsid w:val="537706AF"/>
    <w:rsid w:val="53CD0EA3"/>
    <w:rsid w:val="5411123E"/>
    <w:rsid w:val="54772B25"/>
    <w:rsid w:val="54DE13F5"/>
    <w:rsid w:val="54EB51A0"/>
    <w:rsid w:val="552F7884"/>
    <w:rsid w:val="55715FEB"/>
    <w:rsid w:val="559627B3"/>
    <w:rsid w:val="5597028E"/>
    <w:rsid w:val="55E37AA4"/>
    <w:rsid w:val="55F95DDE"/>
    <w:rsid w:val="562212DA"/>
    <w:rsid w:val="564C4F3B"/>
    <w:rsid w:val="56726102"/>
    <w:rsid w:val="56756BFA"/>
    <w:rsid w:val="568351DF"/>
    <w:rsid w:val="56A84405"/>
    <w:rsid w:val="56B46B73"/>
    <w:rsid w:val="56F24524"/>
    <w:rsid w:val="56F8063E"/>
    <w:rsid w:val="57334D85"/>
    <w:rsid w:val="575703C3"/>
    <w:rsid w:val="577C0C55"/>
    <w:rsid w:val="57C9539D"/>
    <w:rsid w:val="57E128EC"/>
    <w:rsid w:val="57F624E8"/>
    <w:rsid w:val="58217047"/>
    <w:rsid w:val="582B3208"/>
    <w:rsid w:val="583442B9"/>
    <w:rsid w:val="58B44C4D"/>
    <w:rsid w:val="58C17BF2"/>
    <w:rsid w:val="59052954"/>
    <w:rsid w:val="591075D9"/>
    <w:rsid w:val="59264C10"/>
    <w:rsid w:val="59740E5E"/>
    <w:rsid w:val="59913E8D"/>
    <w:rsid w:val="59A90AA5"/>
    <w:rsid w:val="59C02DAD"/>
    <w:rsid w:val="59E051FD"/>
    <w:rsid w:val="5A0462F0"/>
    <w:rsid w:val="5A12400F"/>
    <w:rsid w:val="5A276E5D"/>
    <w:rsid w:val="5A8370D4"/>
    <w:rsid w:val="5AA86111"/>
    <w:rsid w:val="5AD14B46"/>
    <w:rsid w:val="5B011915"/>
    <w:rsid w:val="5B2A43E2"/>
    <w:rsid w:val="5B782CE9"/>
    <w:rsid w:val="5BCF7345"/>
    <w:rsid w:val="5C2448DF"/>
    <w:rsid w:val="5C3D6937"/>
    <w:rsid w:val="5C747D15"/>
    <w:rsid w:val="5C774E82"/>
    <w:rsid w:val="5C816E27"/>
    <w:rsid w:val="5C8B36A6"/>
    <w:rsid w:val="5CB00B41"/>
    <w:rsid w:val="5CD94302"/>
    <w:rsid w:val="5CF67891"/>
    <w:rsid w:val="5D0B5B76"/>
    <w:rsid w:val="5D4338B8"/>
    <w:rsid w:val="5D715113"/>
    <w:rsid w:val="5D97051B"/>
    <w:rsid w:val="5D992573"/>
    <w:rsid w:val="5E141BC1"/>
    <w:rsid w:val="5E617F3B"/>
    <w:rsid w:val="5EBF6A38"/>
    <w:rsid w:val="5ECA4119"/>
    <w:rsid w:val="5F4A21A7"/>
    <w:rsid w:val="5F596025"/>
    <w:rsid w:val="5F737220"/>
    <w:rsid w:val="5F7A7632"/>
    <w:rsid w:val="5F872F72"/>
    <w:rsid w:val="5FA30BB3"/>
    <w:rsid w:val="5FED35B1"/>
    <w:rsid w:val="60024015"/>
    <w:rsid w:val="60400BA5"/>
    <w:rsid w:val="60887F06"/>
    <w:rsid w:val="60B4031C"/>
    <w:rsid w:val="60C71DE2"/>
    <w:rsid w:val="60C828E8"/>
    <w:rsid w:val="60D454A7"/>
    <w:rsid w:val="6112332B"/>
    <w:rsid w:val="61481B9B"/>
    <w:rsid w:val="61596282"/>
    <w:rsid w:val="617502BB"/>
    <w:rsid w:val="61AC4BA6"/>
    <w:rsid w:val="61C52364"/>
    <w:rsid w:val="61E343F2"/>
    <w:rsid w:val="61FE583F"/>
    <w:rsid w:val="621816C9"/>
    <w:rsid w:val="62592E7A"/>
    <w:rsid w:val="63101F5A"/>
    <w:rsid w:val="631E1D47"/>
    <w:rsid w:val="63245B74"/>
    <w:rsid w:val="63495354"/>
    <w:rsid w:val="638C691E"/>
    <w:rsid w:val="63966AEB"/>
    <w:rsid w:val="639A03C8"/>
    <w:rsid w:val="63BA5D30"/>
    <w:rsid w:val="63FE0A0C"/>
    <w:rsid w:val="640167A8"/>
    <w:rsid w:val="6428563A"/>
    <w:rsid w:val="643E151C"/>
    <w:rsid w:val="643E4FFA"/>
    <w:rsid w:val="648F31FE"/>
    <w:rsid w:val="649E2AD8"/>
    <w:rsid w:val="64A05580"/>
    <w:rsid w:val="64B64394"/>
    <w:rsid w:val="65370511"/>
    <w:rsid w:val="655B7EE5"/>
    <w:rsid w:val="661F47EC"/>
    <w:rsid w:val="663406AB"/>
    <w:rsid w:val="66831BA0"/>
    <w:rsid w:val="6690282C"/>
    <w:rsid w:val="66A66F96"/>
    <w:rsid w:val="66C833EE"/>
    <w:rsid w:val="66CD475D"/>
    <w:rsid w:val="66CF3291"/>
    <w:rsid w:val="671B1623"/>
    <w:rsid w:val="672F03FD"/>
    <w:rsid w:val="679D028A"/>
    <w:rsid w:val="67B65149"/>
    <w:rsid w:val="67BC3DC8"/>
    <w:rsid w:val="67BF1E0E"/>
    <w:rsid w:val="67DC3B24"/>
    <w:rsid w:val="6817003C"/>
    <w:rsid w:val="681F7F60"/>
    <w:rsid w:val="685079F2"/>
    <w:rsid w:val="68CA7FFF"/>
    <w:rsid w:val="68DB36AD"/>
    <w:rsid w:val="68F03D6A"/>
    <w:rsid w:val="694F1A58"/>
    <w:rsid w:val="69757E7E"/>
    <w:rsid w:val="69835005"/>
    <w:rsid w:val="69C16FEA"/>
    <w:rsid w:val="6A512FCE"/>
    <w:rsid w:val="6A9341EA"/>
    <w:rsid w:val="6A9736B6"/>
    <w:rsid w:val="6A9E1F06"/>
    <w:rsid w:val="6AE0505D"/>
    <w:rsid w:val="6AE618DD"/>
    <w:rsid w:val="6B43491E"/>
    <w:rsid w:val="6B7F2ECD"/>
    <w:rsid w:val="6B83694B"/>
    <w:rsid w:val="6B9C1BAE"/>
    <w:rsid w:val="6BA56AFF"/>
    <w:rsid w:val="6BAD2384"/>
    <w:rsid w:val="6BF03B58"/>
    <w:rsid w:val="6BFB6602"/>
    <w:rsid w:val="6C156F89"/>
    <w:rsid w:val="6C5E405D"/>
    <w:rsid w:val="6C6A1125"/>
    <w:rsid w:val="6C6F3665"/>
    <w:rsid w:val="6C852513"/>
    <w:rsid w:val="6C890626"/>
    <w:rsid w:val="6C912761"/>
    <w:rsid w:val="6C9A0D6E"/>
    <w:rsid w:val="6CBA46DE"/>
    <w:rsid w:val="6D0810F4"/>
    <w:rsid w:val="6D484F21"/>
    <w:rsid w:val="6D5F71DF"/>
    <w:rsid w:val="6D6474CF"/>
    <w:rsid w:val="6DBA0B6B"/>
    <w:rsid w:val="6E0C0F5A"/>
    <w:rsid w:val="6E2D6C81"/>
    <w:rsid w:val="6E363737"/>
    <w:rsid w:val="6E4A2CA4"/>
    <w:rsid w:val="6E694CFB"/>
    <w:rsid w:val="6E904120"/>
    <w:rsid w:val="6ED52E3C"/>
    <w:rsid w:val="6ED924EF"/>
    <w:rsid w:val="6EE42CDD"/>
    <w:rsid w:val="6F2612E7"/>
    <w:rsid w:val="6F7E05F0"/>
    <w:rsid w:val="6F7E1B7A"/>
    <w:rsid w:val="6F943938"/>
    <w:rsid w:val="6F950E93"/>
    <w:rsid w:val="6FA623D1"/>
    <w:rsid w:val="6FA7012E"/>
    <w:rsid w:val="6FED5B27"/>
    <w:rsid w:val="703367C1"/>
    <w:rsid w:val="70444D84"/>
    <w:rsid w:val="705D0449"/>
    <w:rsid w:val="70657DB3"/>
    <w:rsid w:val="70883210"/>
    <w:rsid w:val="70A37815"/>
    <w:rsid w:val="70CE00BB"/>
    <w:rsid w:val="70F51137"/>
    <w:rsid w:val="712D66A7"/>
    <w:rsid w:val="71545E56"/>
    <w:rsid w:val="71EA3C98"/>
    <w:rsid w:val="71F554DA"/>
    <w:rsid w:val="71F73F0B"/>
    <w:rsid w:val="722515A8"/>
    <w:rsid w:val="72265D35"/>
    <w:rsid w:val="723F4D5F"/>
    <w:rsid w:val="72AB406E"/>
    <w:rsid w:val="72B9528C"/>
    <w:rsid w:val="72D05F08"/>
    <w:rsid w:val="730C2768"/>
    <w:rsid w:val="731A19FC"/>
    <w:rsid w:val="73392035"/>
    <w:rsid w:val="73651004"/>
    <w:rsid w:val="736A141A"/>
    <w:rsid w:val="7377326B"/>
    <w:rsid w:val="7383355C"/>
    <w:rsid w:val="73854A55"/>
    <w:rsid w:val="738633CA"/>
    <w:rsid w:val="73987377"/>
    <w:rsid w:val="73AB34D3"/>
    <w:rsid w:val="73D550A4"/>
    <w:rsid w:val="740C3809"/>
    <w:rsid w:val="742114E3"/>
    <w:rsid w:val="743B1556"/>
    <w:rsid w:val="7445068F"/>
    <w:rsid w:val="746C680B"/>
    <w:rsid w:val="747B1953"/>
    <w:rsid w:val="749803EE"/>
    <w:rsid w:val="753A30F8"/>
    <w:rsid w:val="753E74F2"/>
    <w:rsid w:val="7577036C"/>
    <w:rsid w:val="75A009EC"/>
    <w:rsid w:val="75BC5312"/>
    <w:rsid w:val="75BD774D"/>
    <w:rsid w:val="75CA34C9"/>
    <w:rsid w:val="75D237F5"/>
    <w:rsid w:val="75E4362F"/>
    <w:rsid w:val="75EF2030"/>
    <w:rsid w:val="75FB353A"/>
    <w:rsid w:val="75FC333F"/>
    <w:rsid w:val="7603758C"/>
    <w:rsid w:val="762C452A"/>
    <w:rsid w:val="768B6D38"/>
    <w:rsid w:val="76DC4034"/>
    <w:rsid w:val="76E4750B"/>
    <w:rsid w:val="76EB3C68"/>
    <w:rsid w:val="76EE63A3"/>
    <w:rsid w:val="77035133"/>
    <w:rsid w:val="771E1DF4"/>
    <w:rsid w:val="7760712D"/>
    <w:rsid w:val="77916D13"/>
    <w:rsid w:val="77BF6683"/>
    <w:rsid w:val="78AB108D"/>
    <w:rsid w:val="79380187"/>
    <w:rsid w:val="79431875"/>
    <w:rsid w:val="79500BB6"/>
    <w:rsid w:val="7955578C"/>
    <w:rsid w:val="797476EE"/>
    <w:rsid w:val="798B0AA3"/>
    <w:rsid w:val="79DD163E"/>
    <w:rsid w:val="7A475422"/>
    <w:rsid w:val="7A727E48"/>
    <w:rsid w:val="7A7F4A95"/>
    <w:rsid w:val="7A9E5BFC"/>
    <w:rsid w:val="7AAA22E2"/>
    <w:rsid w:val="7AC43997"/>
    <w:rsid w:val="7AD42EA1"/>
    <w:rsid w:val="7AD6065E"/>
    <w:rsid w:val="7ADC1BFE"/>
    <w:rsid w:val="7AE1627D"/>
    <w:rsid w:val="7B093CDA"/>
    <w:rsid w:val="7B453BAB"/>
    <w:rsid w:val="7B542C8D"/>
    <w:rsid w:val="7B547B1E"/>
    <w:rsid w:val="7B6A73CB"/>
    <w:rsid w:val="7B6D056E"/>
    <w:rsid w:val="7BB06BD4"/>
    <w:rsid w:val="7BC83893"/>
    <w:rsid w:val="7C044924"/>
    <w:rsid w:val="7C0537E9"/>
    <w:rsid w:val="7C086C50"/>
    <w:rsid w:val="7C1E5857"/>
    <w:rsid w:val="7CA067E0"/>
    <w:rsid w:val="7CB05C0E"/>
    <w:rsid w:val="7CD723EF"/>
    <w:rsid w:val="7D232FEC"/>
    <w:rsid w:val="7D3F03DA"/>
    <w:rsid w:val="7D48733C"/>
    <w:rsid w:val="7D537C46"/>
    <w:rsid w:val="7D605B41"/>
    <w:rsid w:val="7D9E177E"/>
    <w:rsid w:val="7DAF40AC"/>
    <w:rsid w:val="7DBC53D6"/>
    <w:rsid w:val="7DC16776"/>
    <w:rsid w:val="7DD1338D"/>
    <w:rsid w:val="7DEC3C3B"/>
    <w:rsid w:val="7DF926E1"/>
    <w:rsid w:val="7E0B5CB3"/>
    <w:rsid w:val="7E147C55"/>
    <w:rsid w:val="7E293365"/>
    <w:rsid w:val="7E6478FC"/>
    <w:rsid w:val="7E6B6EDC"/>
    <w:rsid w:val="7E70762C"/>
    <w:rsid w:val="7E7A6968"/>
    <w:rsid w:val="7E9C0E44"/>
    <w:rsid w:val="7EA50CC1"/>
    <w:rsid w:val="7F20224E"/>
    <w:rsid w:val="7F383AE5"/>
    <w:rsid w:val="7F7D3C0E"/>
    <w:rsid w:val="7F85705E"/>
    <w:rsid w:val="7F9757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24"/>
    <w:qFormat/>
    <w:uiPriority w:val="99"/>
    <w:pPr>
      <w:keepNext/>
      <w:keepLines/>
      <w:widowControl/>
      <w:tabs>
        <w:tab w:val="left" w:pos="720"/>
      </w:tabs>
      <w:snapToGrid w:val="0"/>
      <w:spacing w:before="120" w:after="120" w:line="360" w:lineRule="auto"/>
      <w:jc w:val="center"/>
      <w:outlineLvl w:val="1"/>
    </w:pPr>
    <w:rPr>
      <w:rFonts w:ascii="宋体" w:hAnsi="宋体"/>
      <w:b/>
      <w:bCs/>
      <w:kern w:val="0"/>
      <w:sz w:val="24"/>
    </w:rPr>
  </w:style>
  <w:style w:type="paragraph" w:styleId="4">
    <w:name w:val="heading 3"/>
    <w:basedOn w:val="1"/>
    <w:next w:val="1"/>
    <w:link w:val="25"/>
    <w:qFormat/>
    <w:uiPriority w:val="99"/>
    <w:pPr>
      <w:keepNext/>
      <w:keepLines/>
      <w:tabs>
        <w:tab w:val="left" w:pos="720"/>
      </w:tabs>
      <w:spacing w:before="120" w:after="120" w:line="300" w:lineRule="auto"/>
      <w:ind w:left="720" w:hanging="432"/>
      <w:outlineLvl w:val="2"/>
    </w:pPr>
    <w:rPr>
      <w:rFonts w:ascii="宋体"/>
      <w:b/>
      <w:bCs/>
      <w:kern w:val="0"/>
      <w:sz w:val="24"/>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7"/>
    <w:qFormat/>
    <w:uiPriority w:val="99"/>
    <w:rPr>
      <w:kern w:val="0"/>
    </w:rPr>
  </w:style>
  <w:style w:type="paragraph" w:styleId="5">
    <w:name w:val="Normal Indent"/>
    <w:basedOn w:val="1"/>
    <w:qFormat/>
    <w:uiPriority w:val="99"/>
    <w:pPr>
      <w:ind w:firstLine="420"/>
    </w:pPr>
    <w:rPr>
      <w:szCs w:val="20"/>
    </w:rPr>
  </w:style>
  <w:style w:type="paragraph" w:styleId="6">
    <w:name w:val="annotation text"/>
    <w:basedOn w:val="1"/>
    <w:link w:val="26"/>
    <w:qFormat/>
    <w:uiPriority w:val="99"/>
    <w:pPr>
      <w:jc w:val="left"/>
    </w:pPr>
    <w:rPr>
      <w:kern w:val="0"/>
    </w:rPr>
  </w:style>
  <w:style w:type="paragraph" w:styleId="7">
    <w:name w:val="Body Text Indent"/>
    <w:basedOn w:val="1"/>
    <w:next w:val="8"/>
    <w:qFormat/>
    <w:uiPriority w:val="0"/>
    <w:pPr>
      <w:ind w:left="853" w:leftChars="406" w:firstLine="490" w:firstLineChars="204"/>
    </w:pPr>
    <w:rPr>
      <w:rFonts w:ascii="宋体" w:hAnsi="宋体"/>
      <w:sz w:val="24"/>
    </w:rPr>
  </w:style>
  <w:style w:type="paragraph" w:styleId="8">
    <w:name w:val="envelope return"/>
    <w:basedOn w:val="1"/>
    <w:qFormat/>
    <w:uiPriority w:val="0"/>
    <w:pPr>
      <w:snapToGrid w:val="0"/>
    </w:pPr>
    <w:rPr>
      <w:rFonts w:ascii="Arial" w:hAnsi="Arial"/>
    </w:rPr>
  </w:style>
  <w:style w:type="paragraph" w:styleId="9">
    <w:name w:val="Plain Text"/>
    <w:basedOn w:val="1"/>
    <w:link w:val="28"/>
    <w:qFormat/>
    <w:uiPriority w:val="99"/>
    <w:rPr>
      <w:rFonts w:ascii="宋体" w:hAnsi="Courier New" w:cs="Courier New"/>
      <w:szCs w:val="21"/>
    </w:rPr>
  </w:style>
  <w:style w:type="paragraph" w:styleId="10">
    <w:name w:val="Body Text Indent 2"/>
    <w:basedOn w:val="1"/>
    <w:link w:val="29"/>
    <w:qFormat/>
    <w:uiPriority w:val="99"/>
    <w:pPr>
      <w:ind w:left="899" w:leftChars="428" w:firstLine="456" w:firstLineChars="217"/>
    </w:pPr>
    <w:rPr>
      <w:kern w:val="0"/>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31"/>
    <w:qFormat/>
    <w:uiPriority w:val="99"/>
    <w:pPr>
      <w:ind w:left="899" w:leftChars="428" w:firstLine="458" w:firstLineChars="218"/>
    </w:pPr>
    <w:rPr>
      <w:kern w:val="0"/>
      <w:sz w:val="16"/>
      <w:szCs w:val="16"/>
    </w:rPr>
  </w:style>
  <w:style w:type="paragraph" w:styleId="14">
    <w:name w:val="Normal (Web)"/>
    <w:basedOn w:val="1"/>
    <w:qFormat/>
    <w:uiPriority w:val="99"/>
    <w:pPr>
      <w:jc w:val="left"/>
    </w:pPr>
    <w:rPr>
      <w:kern w:val="0"/>
      <w:sz w:val="24"/>
    </w:rPr>
  </w:style>
  <w:style w:type="paragraph" w:styleId="15">
    <w:name w:val="Body Text First Indent 2"/>
    <w:basedOn w:val="7"/>
    <w:qFormat/>
    <w:uiPriority w:val="0"/>
    <w:pPr>
      <w:ind w:firstLine="420" w:firstLineChars="200"/>
    </w:pPr>
  </w:style>
  <w:style w:type="character" w:styleId="18">
    <w:name w:val="page number"/>
    <w:basedOn w:val="17"/>
    <w:qFormat/>
    <w:uiPriority w:val="0"/>
  </w:style>
  <w:style w:type="character" w:styleId="19">
    <w:name w:val="Emphasis"/>
    <w:basedOn w:val="17"/>
    <w:qFormat/>
    <w:locked/>
    <w:uiPriority w:val="0"/>
    <w:rPr>
      <w:i/>
    </w:rPr>
  </w:style>
  <w:style w:type="character" w:styleId="20">
    <w:name w:val="Hyperlink"/>
    <w:basedOn w:val="17"/>
    <w:qFormat/>
    <w:uiPriority w:val="99"/>
    <w:rPr>
      <w:rFonts w:cs="Times New Roman"/>
      <w:color w:val="0000FF"/>
      <w:u w:val="single"/>
    </w:rPr>
  </w:style>
  <w:style w:type="paragraph" w:customStyle="1" w:styleId="21">
    <w:name w:val="UserStyle_0"/>
    <w:basedOn w:val="1"/>
    <w:qFormat/>
    <w:uiPriority w:val="0"/>
    <w:pPr>
      <w:ind w:firstLine="480" w:firstLineChars="200"/>
    </w:pPr>
    <w:rPr>
      <w:lang w:val="zh-CN"/>
    </w:rPr>
  </w:style>
  <w:style w:type="paragraph" w:customStyle="1" w:styleId="22">
    <w:name w:val="Default"/>
    <w:unhideWhenUsed/>
    <w:qFormat/>
    <w:uiPriority w:val="99"/>
    <w:pPr>
      <w:widowControl w:val="0"/>
      <w:autoSpaceDE w:val="0"/>
      <w:autoSpaceDN w:val="0"/>
      <w:spacing w:line="240" w:lineRule="atLeast"/>
    </w:pPr>
    <w:rPr>
      <w:rFonts w:hint="eastAsia" w:ascii="宋体" w:hAnsi="Times New Roman" w:eastAsia="宋体" w:cs="Times New Roman"/>
      <w:color w:val="000000"/>
      <w:sz w:val="24"/>
      <w:szCs w:val="22"/>
      <w:lang w:val="en-US" w:eastAsia="zh-CN" w:bidi="ar-SA"/>
    </w:rPr>
  </w:style>
  <w:style w:type="paragraph" w:customStyle="1" w:styleId="23">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character" w:customStyle="1" w:styleId="24">
    <w:name w:val="标题 2 Char"/>
    <w:basedOn w:val="17"/>
    <w:link w:val="3"/>
    <w:semiHidden/>
    <w:qFormat/>
    <w:uiPriority w:val="9"/>
    <w:rPr>
      <w:rFonts w:ascii="Cambria" w:hAnsi="Cambria" w:eastAsia="宋体" w:cs="Times New Roman"/>
      <w:b/>
      <w:bCs/>
      <w:sz w:val="32"/>
      <w:szCs w:val="32"/>
    </w:rPr>
  </w:style>
  <w:style w:type="character" w:customStyle="1" w:styleId="25">
    <w:name w:val="标题 3 Char"/>
    <w:basedOn w:val="17"/>
    <w:link w:val="4"/>
    <w:semiHidden/>
    <w:qFormat/>
    <w:uiPriority w:val="9"/>
    <w:rPr>
      <w:rFonts w:ascii="Calibri" w:hAnsi="Calibri"/>
      <w:b/>
      <w:bCs/>
      <w:sz w:val="32"/>
      <w:szCs w:val="32"/>
    </w:rPr>
  </w:style>
  <w:style w:type="character" w:customStyle="1" w:styleId="26">
    <w:name w:val="批注文字 Char"/>
    <w:basedOn w:val="17"/>
    <w:link w:val="6"/>
    <w:qFormat/>
    <w:locked/>
    <w:uiPriority w:val="99"/>
    <w:rPr>
      <w:rFonts w:ascii="Calibri" w:hAnsi="Calibri" w:eastAsia="宋体"/>
      <w:sz w:val="24"/>
    </w:rPr>
  </w:style>
  <w:style w:type="character" w:customStyle="1" w:styleId="27">
    <w:name w:val="正文文本 Char"/>
    <w:basedOn w:val="17"/>
    <w:link w:val="2"/>
    <w:semiHidden/>
    <w:qFormat/>
    <w:uiPriority w:val="99"/>
    <w:rPr>
      <w:rFonts w:ascii="Calibri" w:hAnsi="Calibri"/>
      <w:szCs w:val="24"/>
    </w:rPr>
  </w:style>
  <w:style w:type="character" w:customStyle="1" w:styleId="28">
    <w:name w:val="纯文本 Char"/>
    <w:basedOn w:val="17"/>
    <w:link w:val="9"/>
    <w:semiHidden/>
    <w:qFormat/>
    <w:uiPriority w:val="99"/>
    <w:rPr>
      <w:rFonts w:ascii="宋体" w:hAnsi="Courier New" w:cs="Courier New"/>
      <w:szCs w:val="21"/>
    </w:rPr>
  </w:style>
  <w:style w:type="character" w:customStyle="1" w:styleId="29">
    <w:name w:val="正文文本缩进 2 Char"/>
    <w:basedOn w:val="17"/>
    <w:link w:val="10"/>
    <w:semiHidden/>
    <w:qFormat/>
    <w:uiPriority w:val="99"/>
    <w:rPr>
      <w:rFonts w:ascii="Calibri" w:hAnsi="Calibri"/>
      <w:szCs w:val="24"/>
    </w:rPr>
  </w:style>
  <w:style w:type="character" w:customStyle="1" w:styleId="30">
    <w:name w:val="页脚 Char"/>
    <w:basedOn w:val="17"/>
    <w:link w:val="11"/>
    <w:semiHidden/>
    <w:qFormat/>
    <w:uiPriority w:val="99"/>
    <w:rPr>
      <w:rFonts w:ascii="Calibri" w:hAnsi="Calibri"/>
      <w:sz w:val="18"/>
      <w:szCs w:val="18"/>
    </w:rPr>
  </w:style>
  <w:style w:type="character" w:customStyle="1" w:styleId="31">
    <w:name w:val="正文文本缩进 3 Char"/>
    <w:basedOn w:val="17"/>
    <w:link w:val="13"/>
    <w:semiHidden/>
    <w:qFormat/>
    <w:uiPriority w:val="99"/>
    <w:rPr>
      <w:rFonts w:ascii="Calibri" w:hAnsi="Calibri"/>
      <w:sz w:val="16"/>
      <w:szCs w:val="16"/>
    </w:rPr>
  </w:style>
  <w:style w:type="paragraph" w:customStyle="1" w:styleId="32">
    <w:name w:val="正文缩进2"/>
    <w:basedOn w:val="1"/>
    <w:qFormat/>
    <w:uiPriority w:val="99"/>
    <w:pPr>
      <w:autoSpaceDE w:val="0"/>
      <w:autoSpaceDN w:val="0"/>
      <w:adjustRightInd w:val="0"/>
      <w:snapToGrid w:val="0"/>
      <w:spacing w:line="360" w:lineRule="auto"/>
      <w:ind w:firstLine="200" w:firstLineChars="200"/>
    </w:pPr>
    <w:rPr>
      <w:rFonts w:ascii="宋体" w:hAnsi="宋体"/>
    </w:rPr>
  </w:style>
  <w:style w:type="character" w:customStyle="1" w:styleId="33">
    <w:name w:val="copied"/>
    <w:qFormat/>
    <w:uiPriority w:val="99"/>
  </w:style>
  <w:style w:type="paragraph" w:customStyle="1" w:styleId="34">
    <w:name w:val="Normal_24"/>
    <w:qFormat/>
    <w:uiPriority w:val="99"/>
    <w:pPr>
      <w:spacing w:before="120" w:after="240"/>
      <w:jc w:val="both"/>
    </w:pPr>
    <w:rPr>
      <w:rFonts w:ascii="Times New Roman" w:hAnsi="Times New Roman" w:eastAsia="宋体" w:cs="Times New Roman"/>
      <w:sz w:val="22"/>
      <w:szCs w:val="22"/>
      <w:lang w:val="en-US" w:eastAsia="en-US" w:bidi="ar-SA"/>
    </w:rPr>
  </w:style>
  <w:style w:type="character" w:customStyle="1" w:styleId="35">
    <w:name w:val="页眉 Char"/>
    <w:basedOn w:val="17"/>
    <w:link w:val="12"/>
    <w:semiHidden/>
    <w:qFormat/>
    <w:uiPriority w:val="99"/>
    <w:rPr>
      <w:rFonts w:ascii="Calibri" w:hAnsi="Calibri"/>
      <w:sz w:val="18"/>
      <w:szCs w:val="18"/>
    </w:rPr>
  </w:style>
  <w:style w:type="paragraph" w:customStyle="1" w:styleId="36">
    <w:name w:val="纯文本1"/>
    <w:basedOn w:val="1"/>
    <w:qFormat/>
    <w:uiPriority w:val="0"/>
    <w:pPr>
      <w:spacing w:beforeLines="50" w:afterLines="50" w:line="400" w:lineRule="exact"/>
    </w:pPr>
    <w:rPr>
      <w:rFonts w:ascii="宋体" w:hAnsi="Courier New"/>
      <w:sz w:val="24"/>
    </w:rPr>
  </w:style>
  <w:style w:type="paragraph" w:customStyle="1" w:styleId="37">
    <w:name w:val="样式 标题 3 + (中文) 黑体 小四 非加粗 段前: 7.8 磅 段后: 0 磅 行距: 固定值 20 磅"/>
    <w:basedOn w:val="4"/>
    <w:qFormat/>
    <w:uiPriority w:val="0"/>
    <w:pPr>
      <w:spacing w:line="400" w:lineRule="exact"/>
    </w:pPr>
    <w:rPr>
      <w:b w:val="0"/>
    </w:rPr>
  </w:style>
  <w:style w:type="character" w:customStyle="1" w:styleId="38">
    <w:name w:val="font01"/>
    <w:basedOn w:val="17"/>
    <w:qFormat/>
    <w:uiPriority w:val="0"/>
    <w:rPr>
      <w:rFonts w:hint="eastAsia" w:ascii="宋体" w:hAnsi="宋体" w:eastAsia="宋体" w:cs="宋体"/>
      <w:color w:val="000000"/>
      <w:sz w:val="18"/>
      <w:szCs w:val="18"/>
      <w:u w:val="none"/>
    </w:rPr>
  </w:style>
  <w:style w:type="paragraph" w:styleId="39">
    <w:name w:val="List Paragraph"/>
    <w:basedOn w:val="1"/>
    <w:qFormat/>
    <w:uiPriority w:val="1"/>
    <w:pPr>
      <w:ind w:left="328" w:firstLine="480"/>
    </w:pPr>
    <w:rPr>
      <w:rFonts w:ascii="宋体" w:hAnsi="宋体" w:eastAsia="宋体" w:cs="宋体"/>
      <w:lang w:val="zh-CN" w:eastAsia="zh-CN" w:bidi="zh-CN"/>
    </w:rPr>
  </w:style>
  <w:style w:type="paragraph" w:customStyle="1" w:styleId="40">
    <w:name w:val="Table Paragraph"/>
    <w:basedOn w:val="1"/>
    <w:qFormat/>
    <w:uiPriority w:val="1"/>
    <w:rPr>
      <w:rFonts w:ascii="宋体" w:hAnsi="宋体" w:eastAsia="宋体" w:cs="宋体"/>
      <w:lang w:val="zh-CN" w:eastAsia="zh-CN" w:bidi="zh-CN"/>
    </w:rPr>
  </w:style>
  <w:style w:type="paragraph" w:customStyle="1" w:styleId="41">
    <w:name w:val="_Style 3"/>
    <w:basedOn w:val="1"/>
    <w:next w:val="1"/>
    <w:qFormat/>
    <w:uiPriority w:val="34"/>
    <w:pPr>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19832</Words>
  <Characters>21245</Characters>
  <Lines>36</Lines>
  <Paragraphs>35</Paragraphs>
  <TotalTime>0</TotalTime>
  <ScaleCrop>false</ScaleCrop>
  <LinksUpToDate>false</LinksUpToDate>
  <CharactersWithSpaces>25063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2019-03-28T08:06:00Z</dcterms:created>
  <dc:creator>家有萌宝</dc:creator>
  <cp:lastModifiedBy>安逸拉</cp:lastModifiedBy>
  <cp:lastPrinted>2023-03-15T02:03:00Z</cp:lastPrinted>
  <dcterms:modified xsi:type="dcterms:W3CDTF">2023-03-17T09:01:25Z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29E1DA3EFBA7469191A274F9CB011330</vt:lpwstr>
  </property>
  <property fmtid="{D5CDD505-2E9C-101B-9397-08002B2CF9AE}" pid="4" name="commondata">
    <vt:lpwstr>eyJoZGlkIjoiZjRiMjdmYWE2YTFjNjIxNDhmN2ZmNmY3NTg0N2E5MTUifQ==</vt:lpwstr>
  </property>
</Properties>
</file>